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C8" w:rsidRPr="002E5378" w:rsidRDefault="00896DC8" w:rsidP="00896DC8">
      <w:pPr>
        <w:pStyle w:val="Pr-formataoHTML"/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</w:rPr>
      </w:pPr>
      <w:r>
        <w:rPr>
          <w:noProof/>
        </w:rPr>
        <w:drawing>
          <wp:inline distT="0" distB="0" distL="0" distR="0">
            <wp:extent cx="765544" cy="668316"/>
            <wp:effectExtent l="0" t="0" r="0" b="0"/>
            <wp:docPr id="6" name="Imagem 6" descr="Logo 25 anos COS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25 anos COSE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2" cy="67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378">
        <w:rPr>
          <w:rFonts w:ascii="Calibri" w:hAnsi="Calibri"/>
          <w:b/>
        </w:rPr>
        <w:t>CONSELHO DE SECRETARIAS MUNICIAPAIS DE SAÚDE DO RN</w:t>
      </w:r>
    </w:p>
    <w:p w:rsidR="00896DC8" w:rsidRDefault="00896DC8" w:rsidP="00896DC8">
      <w:pPr>
        <w:spacing w:line="276" w:lineRule="auto"/>
        <w:ind w:firstLine="708"/>
        <w:jc w:val="both"/>
        <w:rPr>
          <w:sz w:val="24"/>
          <w:szCs w:val="24"/>
        </w:rPr>
      </w:pPr>
    </w:p>
    <w:p w:rsidR="0005476F" w:rsidRPr="003C6F2F" w:rsidRDefault="0005476F" w:rsidP="00896DC8">
      <w:pPr>
        <w:spacing w:line="276" w:lineRule="auto"/>
        <w:ind w:firstLine="708"/>
        <w:jc w:val="both"/>
        <w:rPr>
          <w:sz w:val="24"/>
          <w:szCs w:val="24"/>
        </w:rPr>
      </w:pPr>
      <w:r w:rsidRPr="003C6F2F">
        <w:rPr>
          <w:sz w:val="24"/>
          <w:szCs w:val="24"/>
        </w:rPr>
        <w:t xml:space="preserve">O COSEMS RN alerta </w:t>
      </w:r>
      <w:r w:rsidR="003C6F2F" w:rsidRPr="003C6F2F">
        <w:rPr>
          <w:sz w:val="24"/>
          <w:szCs w:val="24"/>
        </w:rPr>
        <w:t>a</w:t>
      </w:r>
      <w:r w:rsidRPr="003C6F2F">
        <w:rPr>
          <w:sz w:val="24"/>
          <w:szCs w:val="24"/>
        </w:rPr>
        <w:t xml:space="preserve">os gestores para tomarem ciência e providências necessárias para que o município alcance </w:t>
      </w:r>
      <w:r w:rsidR="003C6F2F" w:rsidRPr="003C6F2F">
        <w:rPr>
          <w:sz w:val="24"/>
          <w:szCs w:val="24"/>
        </w:rPr>
        <w:t>um bom</w:t>
      </w:r>
      <w:r w:rsidRPr="003C6F2F">
        <w:rPr>
          <w:sz w:val="24"/>
          <w:szCs w:val="24"/>
        </w:rPr>
        <w:t xml:space="preserve"> desempenho na avaliação externa do 3º ciclo do PMAQ-AB, sinalizada para início do segundo semestre do ano em curso</w:t>
      </w:r>
      <w:r w:rsidR="003C6F2F" w:rsidRPr="003C6F2F">
        <w:rPr>
          <w:sz w:val="24"/>
          <w:szCs w:val="24"/>
        </w:rPr>
        <w:t xml:space="preserve"> (provavelmente agosto)</w:t>
      </w:r>
      <w:r w:rsidRPr="003C6F2F">
        <w:rPr>
          <w:sz w:val="24"/>
          <w:szCs w:val="24"/>
        </w:rPr>
        <w:t xml:space="preserve">. Chamamos atenção para a leitura do instrutivo </w:t>
      </w:r>
      <w:r w:rsidR="003C6F2F" w:rsidRPr="003C6F2F">
        <w:rPr>
          <w:sz w:val="24"/>
          <w:szCs w:val="24"/>
        </w:rPr>
        <w:t xml:space="preserve">PMAQ (disponível </w:t>
      </w:r>
      <w:hyperlink r:id="rId8" w:history="1">
        <w:proofErr w:type="gramStart"/>
        <w:r w:rsidR="003C6F2F" w:rsidRPr="003C6F2F">
          <w:rPr>
            <w:rStyle w:val="Hyperlink"/>
            <w:sz w:val="24"/>
            <w:szCs w:val="24"/>
          </w:rPr>
          <w:t>http://dab.saude.gov.br/portaldab/ape_pmaq.php?conteudo=3_ciclo</w:t>
        </w:r>
      </w:hyperlink>
      <w:r w:rsidR="003C6F2F" w:rsidRPr="003C6F2F">
        <w:rPr>
          <w:sz w:val="24"/>
          <w:szCs w:val="24"/>
        </w:rPr>
        <w:t xml:space="preserve"> )</w:t>
      </w:r>
      <w:proofErr w:type="gramEnd"/>
      <w:r w:rsidR="003C6F2F" w:rsidRPr="003C6F2F">
        <w:rPr>
          <w:sz w:val="24"/>
          <w:szCs w:val="24"/>
        </w:rPr>
        <w:t xml:space="preserve">. Recortamos os padrões essenciais constantes na página 38 do referido instrutivo. </w:t>
      </w:r>
    </w:p>
    <w:p w:rsidR="0005476F" w:rsidRPr="003C6F2F" w:rsidRDefault="005E659F" w:rsidP="00896DC8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C6F2F">
        <w:rPr>
          <w:rFonts w:asciiTheme="minorHAnsi" w:hAnsiTheme="minorHAnsi"/>
          <w:b/>
          <w:bCs/>
        </w:rPr>
        <w:t xml:space="preserve">4.2.1 Padrões Essenciais </w:t>
      </w:r>
    </w:p>
    <w:p w:rsidR="005E659F" w:rsidRPr="003C6F2F" w:rsidRDefault="005E659F" w:rsidP="00896DC8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3C6F2F">
        <w:rPr>
          <w:rFonts w:asciiTheme="minorHAnsi" w:hAnsiTheme="minorHAnsi"/>
        </w:rPr>
        <w:t>Conforme a Portaria GM nº 1.645</w:t>
      </w:r>
      <w:r w:rsidR="0005476F" w:rsidRPr="003C6F2F">
        <w:rPr>
          <w:rFonts w:asciiTheme="minorHAnsi" w:hAnsiTheme="minorHAnsi"/>
        </w:rPr>
        <w:t>/2015</w:t>
      </w:r>
      <w:r w:rsidRPr="003C6F2F">
        <w:rPr>
          <w:rFonts w:asciiTheme="minorHAnsi" w:hAnsiTheme="minorHAnsi"/>
        </w:rPr>
        <w:t xml:space="preserve"> que dispõe sobre o PMAQ-AB, caso a equipe </w:t>
      </w:r>
      <w:proofErr w:type="spellStart"/>
      <w:r w:rsidRPr="003C6F2F">
        <w:rPr>
          <w:rFonts w:asciiTheme="minorHAnsi" w:hAnsiTheme="minorHAnsi"/>
        </w:rPr>
        <w:t>contratualizada</w:t>
      </w:r>
      <w:proofErr w:type="spellEnd"/>
      <w:r w:rsidRPr="003C6F2F">
        <w:rPr>
          <w:rFonts w:asciiTheme="minorHAnsi" w:hAnsiTheme="minorHAnsi"/>
        </w:rPr>
        <w:t xml:space="preserve"> não alcance de </w:t>
      </w:r>
      <w:r w:rsidRPr="003C6F2F">
        <w:rPr>
          <w:rFonts w:asciiTheme="minorHAnsi" w:hAnsiTheme="minorHAnsi"/>
          <w:b/>
          <w:bCs/>
        </w:rPr>
        <w:t xml:space="preserve">todos os padrões essenciais </w:t>
      </w:r>
      <w:r w:rsidRPr="003C6F2F">
        <w:rPr>
          <w:rFonts w:asciiTheme="minorHAnsi" w:hAnsiTheme="minorHAnsi"/>
        </w:rPr>
        <w:t xml:space="preserve">de qualidade, ela será automaticamente certificada com desempenho ruim. </w:t>
      </w:r>
    </w:p>
    <w:p w:rsidR="005E659F" w:rsidRPr="003C6F2F" w:rsidRDefault="005E659F" w:rsidP="00896DC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6F2F">
        <w:rPr>
          <w:rFonts w:asciiTheme="minorHAnsi" w:hAnsiTheme="minorHAnsi"/>
        </w:rPr>
        <w:t xml:space="preserve">Os quadros a seguir apresentam os padrões de qualidade </w:t>
      </w:r>
      <w:r w:rsidR="0005476F" w:rsidRPr="003C6F2F">
        <w:rPr>
          <w:rFonts w:asciiTheme="minorHAnsi" w:hAnsiTheme="minorHAnsi"/>
          <w:b/>
        </w:rPr>
        <w:t>ESSENCIAIS</w:t>
      </w:r>
      <w:r w:rsidRPr="003C6F2F">
        <w:rPr>
          <w:rFonts w:asciiTheme="minorHAnsi" w:hAnsiTheme="minorHAnsi"/>
        </w:rPr>
        <w:t xml:space="preserve"> que servirão para a classificação das EAB e do NASF, por módulo do instrumento de avaliação externa: </w:t>
      </w:r>
    </w:p>
    <w:p w:rsidR="005E659F" w:rsidRPr="003C6F2F" w:rsidRDefault="005E659F" w:rsidP="005E659F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Quadro 08 – Padrões essenciais do Módulo I – Condições de Funcionamento das EAB Categoria </w:t>
            </w:r>
          </w:p>
        </w:tc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Horário de Funcionamento </w:t>
            </w:r>
          </w:p>
        </w:tc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Unidade Básica de Saúde funciona 40 horas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Equipamentos </w:t>
            </w:r>
          </w:p>
        </w:tc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Aparelho de Pressão Adulto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Balança antropométrica que pese pessoas até 150 Kg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Balança infantil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Estetoscópio adulto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Régua antropométrica infantil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Geladeira exclusiva para vacina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3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Materiais e Insumos </w:t>
            </w:r>
          </w:p>
        </w:tc>
        <w:tc>
          <w:tcPr>
            <w:tcW w:w="4253" w:type="dxa"/>
          </w:tcPr>
          <w:p w:rsidR="005E659F" w:rsidRPr="003C6F2F" w:rsidRDefault="005E659F" w:rsidP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>Espéculo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Espátula de Ayres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Fixador de lâmina (álcool/spray ou gotas)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Escovinha </w:t>
            </w:r>
            <w:proofErr w:type="spellStart"/>
            <w:r w:rsidRPr="003C6F2F">
              <w:rPr>
                <w:rFonts w:asciiTheme="minorHAnsi" w:hAnsiTheme="minorHAnsi"/>
                <w:sz w:val="22"/>
                <w:szCs w:val="22"/>
              </w:rPr>
              <w:t>endocervical</w:t>
            </w:r>
            <w:proofErr w:type="spellEnd"/>
            <w:r w:rsidRPr="003C6F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Lâmina de vidro com lado fosco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06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Porta-lâmina ou Frasco plástico com tampa para lâmina </w:t>
            </w: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4"/>
        <w:gridCol w:w="4275"/>
      </w:tblGrid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Quadro 10 – Padrões essenciais do Módulo IV – Processo de Trabalho dos NASF Categoria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Processo de trabalho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Existe planejamento articulado da AB junto com o NASF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se reúne para discutir seu processo de trabalho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consultas individuais, consultas compartilhadas com as Equipes de Atenção Básica e atendimentos no domicílio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realiza suas atividades de forma integrada com as ESF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Educação permanente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promove momentos de educação permanente sobre temas que as ESF consideram pertinentes </w:t>
            </w:r>
          </w:p>
        </w:tc>
      </w:tr>
      <w:tr w:rsidR="005E659F" w:rsidRPr="003C6F2F" w:rsidTr="005E65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educação em saúde </w:t>
            </w:r>
          </w:p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4268"/>
      </w:tblGrid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Padrões essenciais do Módulo V - Condições de Funcionamento das ESB Categoria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Equipamentos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Cadeira Odontológica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Caneta de alta rotação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Caneta de baixa rotação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Compressor de ar com válvula de segurança ou compressor elétrico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Cuspideira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Autoclave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Mocho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Refletor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Sugador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Materiais e Insumos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Brocas de alta rotação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Luva descartável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Máscara descartável </w:t>
            </w: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119"/>
      </w:tblGrid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348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Padrões essenciais do Módulo VI - Processo de Trabalho das ESB Categoria </w:t>
            </w:r>
          </w:p>
        </w:tc>
        <w:tc>
          <w:tcPr>
            <w:tcW w:w="4119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348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Horário de Funcionamento </w:t>
            </w:r>
          </w:p>
        </w:tc>
        <w:tc>
          <w:tcPr>
            <w:tcW w:w="4119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Unidade Básica de Saúde funciona 40 horas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348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>Territorialização</w:t>
            </w:r>
            <w:proofErr w:type="spellEnd"/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9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de Saúde Bucal possui mapa do território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48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Planejamento </w:t>
            </w:r>
          </w:p>
        </w:tc>
        <w:tc>
          <w:tcPr>
            <w:tcW w:w="4119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Existe planejamento articulado da AB junto com a equipe de saúde bucal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8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Organização da Agenda </w:t>
            </w:r>
          </w:p>
        </w:tc>
        <w:tc>
          <w:tcPr>
            <w:tcW w:w="4119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de Saúde Bucal realiza consultas de demanda espontânea e agendada </w:t>
            </w: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4110"/>
      </w:tblGrid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357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Padrões estratégicos do Módulo IV - Processo de Trabalho dos NASF Categoria </w:t>
            </w:r>
          </w:p>
        </w:tc>
        <w:tc>
          <w:tcPr>
            <w:tcW w:w="4110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57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Processo de trabalho </w:t>
            </w:r>
          </w:p>
        </w:tc>
        <w:tc>
          <w:tcPr>
            <w:tcW w:w="4110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a gestão de encaminhamentos e/ou de listas de espera para especialistas </w:t>
            </w:r>
          </w:p>
        </w:tc>
      </w:tr>
      <w:tr w:rsidR="005E659F" w:rsidRPr="003C6F2F" w:rsidTr="00896DC8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4357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Cuidado integral </w:t>
            </w:r>
          </w:p>
        </w:tc>
        <w:tc>
          <w:tcPr>
            <w:tcW w:w="4110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utiliza metodologias e/ou ferramentas com ênfase em práticas alimentares saudáveis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oferta apoio a Equipe de Atenção Básica para ofertar outras ações terapêuticas concomitantes ao uso de </w:t>
            </w:r>
            <w:proofErr w:type="spellStart"/>
            <w:r w:rsidRPr="003C6F2F">
              <w:rPr>
                <w:rFonts w:asciiTheme="minorHAnsi" w:hAnsiTheme="minorHAnsi"/>
                <w:sz w:val="22"/>
                <w:szCs w:val="22"/>
              </w:rPr>
              <w:t>psicofármacos</w:t>
            </w:r>
            <w:proofErr w:type="spellEnd"/>
            <w:r w:rsidR="00896DC8">
              <w:rPr>
                <w:rFonts w:asciiTheme="minorHAnsi" w:hAnsiTheme="minorHAnsi"/>
                <w:sz w:val="22"/>
                <w:szCs w:val="22"/>
              </w:rPr>
              <w:t>.</w:t>
            </w:r>
            <w:r w:rsidRPr="003C6F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acompanhamento dos casos de gestação de alto risco compartilhada com a atenção especializada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 NASF realiza ações que fortaleçam o cuidado das ESF para os casos diagnosticados de câncer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estratificação de risco da população com excesso de peso e obesidade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coordenação do cuidado dos casos complexos de obesidade que necessitam de outros pontos de atenção para usuários que apresentam IMC 30 kg/m² com </w:t>
            </w:r>
            <w:proofErr w:type="spellStart"/>
            <w:r w:rsidRPr="003C6F2F">
              <w:rPr>
                <w:rFonts w:asciiTheme="minorHAnsi" w:hAnsiTheme="minorHAnsi"/>
                <w:sz w:val="22"/>
                <w:szCs w:val="22"/>
              </w:rPr>
              <w:t>comorbidades</w:t>
            </w:r>
            <w:proofErr w:type="spellEnd"/>
            <w:r w:rsidRPr="003C6F2F">
              <w:rPr>
                <w:rFonts w:asciiTheme="minorHAnsi" w:hAnsiTheme="minorHAnsi"/>
                <w:sz w:val="22"/>
                <w:szCs w:val="22"/>
              </w:rPr>
              <w:t xml:space="preserve"> ou IMC maior ou igual a 40 kg/m²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acompanhamento do crescimento e desenvolvimento das crianças do território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realiza acompanhamento das crianças com atraso ou dificuldades no desenvolvimento (mental, físico, </w:t>
            </w:r>
            <w:proofErr w:type="spellStart"/>
            <w:r w:rsidRPr="003C6F2F">
              <w:rPr>
                <w:rFonts w:asciiTheme="minorHAnsi" w:hAnsiTheme="minorHAnsi"/>
                <w:sz w:val="22"/>
                <w:szCs w:val="22"/>
              </w:rPr>
              <w:t>fonoaudiológico</w:t>
            </w:r>
            <w:proofErr w:type="spellEnd"/>
            <w:r w:rsidRPr="003C6F2F">
              <w:rPr>
                <w:rFonts w:asciiTheme="minorHAnsi" w:hAnsiTheme="minorHAnsi"/>
                <w:sz w:val="22"/>
                <w:szCs w:val="22"/>
              </w:rPr>
              <w:t xml:space="preserve"> ou visual)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O NASF desenvolve atividades com equipes de outros serviços de saúde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57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Práticas Integrativas e Complementares </w:t>
            </w:r>
          </w:p>
        </w:tc>
        <w:tc>
          <w:tcPr>
            <w:tcW w:w="4110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UBS realiza atividades de práticas integrativas e complementares </w:t>
            </w: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4396"/>
      </w:tblGrid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>estratégicos</w:t>
            </w:r>
            <w:proofErr w:type="gramEnd"/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do Módulo V - Condições de Funcionamento das ESB Categoria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Equipamentos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Aparelho de RX odontológico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Materiais e Insumos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Avental de Chumbo com protetor de tireoide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Caixa de revelação ou outro dispositivo para revelação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Colgadura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Filme radiográfico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Fixador e revelador ou outro dispositivo para revelação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Recipiente para descarte de lâmina de chumbo </w:t>
            </w:r>
          </w:p>
        </w:tc>
      </w:tr>
    </w:tbl>
    <w:p w:rsidR="005E659F" w:rsidRPr="003C6F2F" w:rsidRDefault="005E659F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  <w:gridCol w:w="3836"/>
      </w:tblGrid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31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Padrões estratégicos do Módulo VI - Processo de Trabalho das ESB Categoria </w:t>
            </w:r>
          </w:p>
        </w:tc>
        <w:tc>
          <w:tcPr>
            <w:tcW w:w="3836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Padrão de Acesso e Qualidade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31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Reuniões da Equipe </w:t>
            </w:r>
          </w:p>
        </w:tc>
        <w:tc>
          <w:tcPr>
            <w:tcW w:w="3836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de Saúde Bucal realiza reuniões para discussão de casos e de projetos terapêuticos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31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Planejamento, Acompanhamento e Avaliação </w:t>
            </w:r>
          </w:p>
        </w:tc>
        <w:tc>
          <w:tcPr>
            <w:tcW w:w="3836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investiga o perfil epidemiológico de saúde bucal da população do território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631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Organização dos Prontuários na UBS </w:t>
            </w:r>
          </w:p>
        </w:tc>
        <w:tc>
          <w:tcPr>
            <w:tcW w:w="3836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As informações de saúde são registradas por meio de prontuário eletrônico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67" w:type="dxa"/>
            <w:gridSpan w:val="2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de Saúde Bucal consegue referenciar usuário para outro serviço por meio do prontuário eletrônico </w:t>
            </w:r>
          </w:p>
        </w:tc>
      </w:tr>
      <w:tr w:rsidR="005E659F" w:rsidRPr="003C6F2F" w:rsidTr="003C6F2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31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Coordenação do Cuidado </w:t>
            </w:r>
          </w:p>
        </w:tc>
        <w:tc>
          <w:tcPr>
            <w:tcW w:w="3836" w:type="dxa"/>
          </w:tcPr>
          <w:p w:rsidR="005E659F" w:rsidRPr="003C6F2F" w:rsidRDefault="005E65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6F2F">
              <w:rPr>
                <w:rFonts w:asciiTheme="minorHAnsi" w:hAnsiTheme="minorHAnsi"/>
                <w:sz w:val="22"/>
                <w:szCs w:val="22"/>
              </w:rPr>
              <w:t xml:space="preserve">A equipe utiliza protocolos que orientem o encaminhamento dos pacientes para outros níveis de atenção na rede de saúde para todas as especialidades </w:t>
            </w:r>
          </w:p>
        </w:tc>
      </w:tr>
    </w:tbl>
    <w:p w:rsidR="005E659F" w:rsidRDefault="005E659F"/>
    <w:p w:rsidR="00896DC8" w:rsidRDefault="00896DC8" w:rsidP="00896DC8">
      <w:pPr>
        <w:jc w:val="right"/>
      </w:pPr>
    </w:p>
    <w:p w:rsidR="00896DC8" w:rsidRPr="00896DC8" w:rsidRDefault="00896DC8" w:rsidP="00896DC8">
      <w:pPr>
        <w:jc w:val="right"/>
        <w:rPr>
          <w:sz w:val="24"/>
          <w:szCs w:val="24"/>
        </w:rPr>
      </w:pPr>
      <w:r w:rsidRPr="00896DC8">
        <w:rPr>
          <w:sz w:val="24"/>
          <w:szCs w:val="24"/>
        </w:rPr>
        <w:t>A DIRETORIA</w:t>
      </w:r>
    </w:p>
    <w:p w:rsidR="00896DC8" w:rsidRDefault="00896DC8">
      <w:bookmarkStart w:id="0" w:name="_GoBack"/>
      <w:bookmarkEnd w:id="0"/>
    </w:p>
    <w:sectPr w:rsidR="00896DC8" w:rsidSect="00896DC8">
      <w:headerReference w:type="default" r:id="rId9"/>
      <w:pgSz w:w="11906" w:h="16838"/>
      <w:pgMar w:top="142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D3" w:rsidRDefault="005073D3" w:rsidP="00896DC8">
      <w:pPr>
        <w:spacing w:after="0" w:line="240" w:lineRule="auto"/>
      </w:pPr>
      <w:r>
        <w:separator/>
      </w:r>
    </w:p>
  </w:endnote>
  <w:endnote w:type="continuationSeparator" w:id="0">
    <w:p w:rsidR="005073D3" w:rsidRDefault="005073D3" w:rsidP="008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D3" w:rsidRDefault="005073D3" w:rsidP="00896DC8">
      <w:pPr>
        <w:spacing w:after="0" w:line="240" w:lineRule="auto"/>
      </w:pPr>
      <w:r>
        <w:separator/>
      </w:r>
    </w:p>
  </w:footnote>
  <w:footnote w:type="continuationSeparator" w:id="0">
    <w:p w:rsidR="005073D3" w:rsidRDefault="005073D3" w:rsidP="0089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C8" w:rsidRDefault="00896D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D0"/>
    <w:rsid w:val="0005476F"/>
    <w:rsid w:val="002A5712"/>
    <w:rsid w:val="003C6F2F"/>
    <w:rsid w:val="005073D3"/>
    <w:rsid w:val="005E659F"/>
    <w:rsid w:val="00896DC8"/>
    <w:rsid w:val="00947CD0"/>
    <w:rsid w:val="00C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3A13D5-F828-4D83-A643-0CF70AF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6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6F2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6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DC8"/>
  </w:style>
  <w:style w:type="paragraph" w:styleId="Rodap">
    <w:name w:val="footer"/>
    <w:basedOn w:val="Normal"/>
    <w:link w:val="RodapChar"/>
    <w:uiPriority w:val="99"/>
    <w:unhideWhenUsed/>
    <w:rsid w:val="00896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DC8"/>
  </w:style>
  <w:style w:type="paragraph" w:styleId="Pr-formataoHTML">
    <w:name w:val="HTML Preformatted"/>
    <w:basedOn w:val="Normal"/>
    <w:link w:val="Pr-formataoHTMLChar"/>
    <w:rsid w:val="0089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96DC8"/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b.saude.gov.br/portaldab/ape_pmaq.php?conteudo=3_cic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0346-B4E7-45D4-917E-430ECF41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2017-07-04T11:18:00Z</dcterms:created>
  <dcterms:modified xsi:type="dcterms:W3CDTF">2017-07-04T13:52:00Z</dcterms:modified>
</cp:coreProperties>
</file>