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tblInd w:w="-34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-22" w:type="dxa"/>
          <w:bottom w:w="15" w:type="dxa"/>
          <w:right w:w="15" w:type="dxa"/>
        </w:tblCellMar>
        <w:tblLook w:val="04A0"/>
      </w:tblPr>
      <w:tblGrid>
        <w:gridCol w:w="9266"/>
        <w:gridCol w:w="54"/>
      </w:tblGrid>
      <w:tr w:rsidR="00FB7C2F">
        <w:tc>
          <w:tcPr>
            <w:tcW w:w="931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B7C2F" w:rsidRDefault="0096273D">
            <w:pPr>
              <w:jc w:val="center"/>
            </w:pPr>
            <w:r>
              <w:rPr>
                <w:b/>
                <w:bCs/>
              </w:rPr>
              <w:t>SECRETARIA ESTADUAL DE SAÚDE PÚBLICA DO RIO GRANDE DO NORTE</w:t>
            </w:r>
          </w:p>
          <w:p w:rsidR="00FB7C2F" w:rsidRDefault="0096273D">
            <w:pPr>
              <w:jc w:val="center"/>
            </w:pPr>
            <w:r>
              <w:rPr>
                <w:b/>
                <w:bCs/>
              </w:rPr>
              <w:t>COMPLEXO REGULADOR</w:t>
            </w:r>
          </w:p>
          <w:p w:rsidR="00FB7C2F" w:rsidRDefault="0096273D">
            <w:pPr>
              <w:jc w:val="center"/>
            </w:pPr>
            <w:r>
              <w:rPr>
                <w:b/>
                <w:bCs/>
              </w:rPr>
              <w:t>CONSELHO DE SECRETARIAS MUNICIPAIS DO RIO GRANDE DO NORTE</w:t>
            </w:r>
          </w:p>
        </w:tc>
      </w:tr>
      <w:tr w:rsidR="00FB7C2F">
        <w:tc>
          <w:tcPr>
            <w:tcW w:w="9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B7C2F" w:rsidRDefault="0096273D">
            <w:r>
              <w:rPr>
                <w:b/>
                <w:bCs/>
              </w:rPr>
              <w:t xml:space="preserve">Procedimento Técnico 01 </w:t>
            </w:r>
          </w:p>
        </w:tc>
        <w:tc>
          <w:tcPr>
            <w:tcW w:w="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FB7C2F" w:rsidRDefault="00FB7C2F"/>
        </w:tc>
      </w:tr>
      <w:tr w:rsidR="00FB7C2F">
        <w:tc>
          <w:tcPr>
            <w:tcW w:w="9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B7C2F" w:rsidRDefault="0096273D">
            <w:r>
              <w:rPr>
                <w:b/>
                <w:bCs/>
              </w:rPr>
              <w:t>Título: PROTOCOLO PARA REALIZAÇÃO DAS CIRURGIAS ELETIVAS</w:t>
            </w:r>
          </w:p>
        </w:tc>
        <w:tc>
          <w:tcPr>
            <w:tcW w:w="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FB7C2F" w:rsidRDefault="00FB7C2F"/>
        </w:tc>
      </w:tr>
      <w:tr w:rsidR="00FB7C2F">
        <w:trPr>
          <w:trHeight w:val="314"/>
        </w:trPr>
        <w:tc>
          <w:tcPr>
            <w:tcW w:w="9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B7C2F" w:rsidRDefault="0096273D">
            <w:r>
              <w:rPr>
                <w:b/>
                <w:bCs/>
              </w:rPr>
              <w:t>Responsável: REGULAÇÃO</w:t>
            </w:r>
          </w:p>
        </w:tc>
        <w:tc>
          <w:tcPr>
            <w:tcW w:w="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FB7C2F" w:rsidRDefault="00FB7C2F"/>
        </w:tc>
      </w:tr>
    </w:tbl>
    <w:p w:rsidR="00FB7C2F" w:rsidRDefault="00FB7C2F">
      <w:pPr>
        <w:spacing w:after="100"/>
        <w:jc w:val="center"/>
        <w:rPr>
          <w:vanish/>
        </w:rPr>
      </w:pPr>
    </w:p>
    <w:tbl>
      <w:tblPr>
        <w:tblW w:w="9291" w:type="dxa"/>
        <w:tblInd w:w="-31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-22" w:type="dxa"/>
          <w:bottom w:w="15" w:type="dxa"/>
          <w:right w:w="15" w:type="dxa"/>
        </w:tblCellMar>
        <w:tblLook w:val="04A0"/>
      </w:tblPr>
      <w:tblGrid>
        <w:gridCol w:w="9291"/>
      </w:tblGrid>
      <w:tr w:rsidR="00FB7C2F">
        <w:tc>
          <w:tcPr>
            <w:tcW w:w="92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B7C2F" w:rsidRDefault="0096273D">
            <w:pPr>
              <w:jc w:val="both"/>
            </w:pPr>
            <w:r>
              <w:rPr>
                <w:b/>
                <w:bCs/>
              </w:rPr>
              <w:t xml:space="preserve">1 – </w:t>
            </w:r>
            <w:r>
              <w:rPr>
                <w:b/>
                <w:bCs/>
              </w:rPr>
              <w:t>Objetivo</w:t>
            </w:r>
          </w:p>
          <w:p w:rsidR="00FB7C2F" w:rsidRDefault="0096273D">
            <w:pPr>
              <w:jc w:val="both"/>
            </w:pPr>
            <w:r>
              <w:rPr>
                <w:color w:val="000000"/>
              </w:rPr>
              <w:t>Proporcionar um acolhimento usuário na rede para realizar procedimento eletivo.</w:t>
            </w:r>
          </w:p>
          <w:p w:rsidR="00FB7C2F" w:rsidRDefault="00FB7C2F">
            <w:pPr>
              <w:jc w:val="both"/>
              <w:rPr>
                <w:b/>
                <w:bCs/>
              </w:rPr>
            </w:pPr>
          </w:p>
          <w:p w:rsidR="00FB7C2F" w:rsidRDefault="0096273D">
            <w:pPr>
              <w:jc w:val="both"/>
            </w:pPr>
            <w:r>
              <w:rPr>
                <w:b/>
                <w:bCs/>
              </w:rPr>
              <w:t>2 - Área ou setor envolvido</w:t>
            </w:r>
          </w:p>
          <w:p w:rsidR="00FB7C2F" w:rsidRDefault="0096273D">
            <w:pPr>
              <w:spacing w:beforeAutospacing="1" w:afterAutospacing="1"/>
              <w:jc w:val="both"/>
            </w:pPr>
            <w:r>
              <w:t>Secretarias Municipais de Saúde, Secretaria Estadual de Saúde Pública do Rio Grande do Norte, Centrais de Regulação regionais</w:t>
            </w:r>
          </w:p>
          <w:p w:rsidR="00FB7C2F" w:rsidRDefault="0096273D">
            <w:pPr>
              <w:spacing w:beforeAutospacing="1" w:afterAutospacing="1"/>
              <w:jc w:val="both"/>
            </w:pPr>
            <w:r>
              <w:rPr>
                <w:b/>
                <w:bCs/>
              </w:rPr>
              <w:t>3 - Equipame</w:t>
            </w:r>
            <w:r>
              <w:rPr>
                <w:b/>
                <w:bCs/>
              </w:rPr>
              <w:t>ntos, materiais e instrumentos</w:t>
            </w:r>
          </w:p>
          <w:p w:rsidR="00FB7C2F" w:rsidRDefault="0096273D">
            <w:pPr>
              <w:pStyle w:val="PargrafodaLista"/>
              <w:numPr>
                <w:ilvl w:val="0"/>
                <w:numId w:val="2"/>
              </w:numPr>
              <w:spacing w:beforeAutospacing="1"/>
              <w:jc w:val="both"/>
            </w:pPr>
            <w:r>
              <w:rPr>
                <w:bCs/>
              </w:rPr>
              <w:t>Conhecimento do fluxo para acolhimento do usuário nos serviços.</w:t>
            </w:r>
          </w:p>
          <w:p w:rsidR="00FB7C2F" w:rsidRDefault="0096273D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rPr>
                <w:bCs/>
              </w:rPr>
              <w:t>Checklist de documentação e exames necessários para o paciente ser submetido à cirurgia (repassar a todos os hospitais que realizam cirurgias eletivas).</w:t>
            </w:r>
          </w:p>
          <w:p w:rsidR="00FB7C2F" w:rsidRDefault="0096273D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rPr>
                <w:bCs/>
              </w:rPr>
              <w:t>Materiais cirúrgicos para realizar o procedimento.</w:t>
            </w:r>
          </w:p>
          <w:p w:rsidR="00FB7C2F" w:rsidRDefault="0096273D">
            <w:pPr>
              <w:pStyle w:val="PargrafodaLista"/>
              <w:numPr>
                <w:ilvl w:val="0"/>
                <w:numId w:val="2"/>
              </w:numPr>
              <w:spacing w:afterAutospacing="1"/>
              <w:jc w:val="both"/>
            </w:pPr>
            <w:r>
              <w:rPr>
                <w:bCs/>
              </w:rPr>
              <w:t>Construção do mapa cirúrgico a partir da regulação</w:t>
            </w:r>
          </w:p>
          <w:p w:rsidR="00FB7C2F" w:rsidRDefault="0096273D">
            <w:pPr>
              <w:spacing w:beforeAutospacing="1" w:afterAutospacing="1"/>
              <w:jc w:val="both"/>
            </w:pPr>
            <w:r>
              <w:rPr>
                <w:b/>
                <w:bCs/>
              </w:rPr>
              <w:t>4 - Padrões de Segurança / Precauções</w:t>
            </w:r>
          </w:p>
          <w:p w:rsidR="00FB7C2F" w:rsidRDefault="0096273D">
            <w:pPr>
              <w:pStyle w:val="PargrafodaLista"/>
              <w:numPr>
                <w:ilvl w:val="0"/>
                <w:numId w:val="1"/>
              </w:numPr>
              <w:spacing w:beforeAutospacing="1"/>
              <w:jc w:val="both"/>
            </w:pPr>
            <w:r>
              <w:rPr>
                <w:bCs/>
              </w:rPr>
              <w:t>Realizar os procedimentos de maneira segura;</w:t>
            </w:r>
          </w:p>
          <w:p w:rsidR="00FB7C2F" w:rsidRDefault="0096273D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rPr>
                <w:bCs/>
              </w:rPr>
              <w:t xml:space="preserve">Não poderá realizar suspensão de cirurgias devido demais urgências. Os </w:t>
            </w:r>
            <w:r>
              <w:rPr>
                <w:bCs/>
              </w:rPr>
              <w:t>procedimentos de urgência deverão ocorrer antes, entre e após as cirurgias eletivas, nos serviços onde existe apenas um centro cirúrgico</w:t>
            </w:r>
          </w:p>
          <w:p w:rsidR="00FB7C2F" w:rsidRDefault="0096273D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rPr>
                <w:bCs/>
              </w:rPr>
              <w:t>Realizar levantamento dos materiais necessários para só agendar cirurgias que sejam possíveis de serem realizadas;</w:t>
            </w:r>
          </w:p>
          <w:p w:rsidR="00FB7C2F" w:rsidRDefault="0096273D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rPr>
                <w:bCs/>
              </w:rPr>
              <w:t xml:space="preserve">Não </w:t>
            </w:r>
            <w:r>
              <w:rPr>
                <w:bCs/>
              </w:rPr>
              <w:t>poderá ocorrer suspensão de cirurgias devido falta de materiais, a possibilidade de falta dos mesmos deverá ser observada antes da marcação e da confirmação da cirurgia ao paciente;</w:t>
            </w:r>
          </w:p>
          <w:p w:rsidR="00FB7C2F" w:rsidRDefault="0096273D">
            <w:pPr>
              <w:pStyle w:val="PargrafodaLista"/>
              <w:numPr>
                <w:ilvl w:val="0"/>
                <w:numId w:val="1"/>
              </w:numPr>
              <w:spacing w:afterAutospacing="1"/>
              <w:jc w:val="both"/>
            </w:pPr>
            <w:r>
              <w:rPr>
                <w:bCs/>
              </w:rPr>
              <w:t>O paciente não deverá ser encaminhado ao centro cirúrgico caso seja observ</w:t>
            </w:r>
            <w:r>
              <w:rPr>
                <w:bCs/>
              </w:rPr>
              <w:t>ado sinais de infecção e sem os exames pré operatórios atualizados e adequados para a realização do procedimento;</w:t>
            </w:r>
          </w:p>
          <w:p w:rsidR="00FB7C2F" w:rsidRDefault="0096273D">
            <w:pPr>
              <w:spacing w:beforeAutospacing="1" w:afterAutospacing="1"/>
              <w:jc w:val="both"/>
            </w:pPr>
            <w:r>
              <w:rPr>
                <w:b/>
                <w:bCs/>
              </w:rPr>
              <w:t>5 - Descrição do procedimento</w:t>
            </w:r>
          </w:p>
          <w:p w:rsidR="00FB7C2F" w:rsidRDefault="0096273D">
            <w:pPr>
              <w:spacing w:beforeAutospacing="1" w:afterAutospacing="1"/>
              <w:jc w:val="both"/>
            </w:pPr>
            <w:r>
              <w:rPr>
                <w:b/>
                <w:bCs/>
              </w:rPr>
              <w:t>FLUXO GERAL DE ATENDIMENTO DO USUÁRIO PARA REALIZAÇÃO DA CIRURGIA ELETIVA</w:t>
            </w:r>
          </w:p>
          <w:p w:rsidR="00FB7C2F" w:rsidRDefault="0096273D">
            <w:pPr>
              <w:numPr>
                <w:ilvl w:val="0"/>
                <w:numId w:val="3"/>
              </w:numPr>
              <w:spacing w:beforeAutospacing="1"/>
              <w:jc w:val="both"/>
            </w:pPr>
            <w:r>
              <w:rPr>
                <w:bCs/>
              </w:rPr>
              <w:t>O usuário acolhido nas unidades básica</w:t>
            </w:r>
            <w:r>
              <w:rPr>
                <w:bCs/>
              </w:rPr>
              <w:t xml:space="preserve">s de saúde, nos pronto atendimentos municipais e nas unidades hospitalares de referência que necessitem de uma avaliação acerca de encaminhamento para cirurgias eletivas, terá seu caso ao serviço de telessaúde para avaliação dos dados clínicos necessários </w:t>
            </w:r>
            <w:r>
              <w:rPr>
                <w:bCs/>
              </w:rPr>
              <w:t>e a partir da devolutiva, será feito a orientação a equipe de saúde que está acompanhando o caso, para que seja realizado o encaminhamento para o agendamento da consulta com o cirurgião responsável pela especialidade requerida</w:t>
            </w:r>
          </w:p>
          <w:p w:rsidR="00FB7C2F" w:rsidRDefault="0096273D">
            <w:pPr>
              <w:numPr>
                <w:ilvl w:val="0"/>
                <w:numId w:val="3"/>
              </w:numPr>
              <w:jc w:val="both"/>
            </w:pPr>
            <w:r>
              <w:rPr>
                <w:bCs/>
              </w:rPr>
              <w:lastRenderedPageBreak/>
              <w:t xml:space="preserve">Para realizar o agendamento </w:t>
            </w:r>
            <w:r>
              <w:rPr>
                <w:bCs/>
              </w:rPr>
              <w:t>com o cirurgião, o usuário deverá realizar os exames solicitados pelo médico que está realizando o encaminhamento (os exames pré operatórios e o risco cirúrgico, quando necessário, deverão seguir o check list padronizado pela regulação e deverão ser provid</w:t>
            </w:r>
            <w:r>
              <w:rPr>
                <w:bCs/>
              </w:rPr>
              <w:t>enciados junto a Secretaria Municipal de Saúde);</w:t>
            </w:r>
          </w:p>
          <w:p w:rsidR="00FB7C2F" w:rsidRDefault="0096273D">
            <w:pPr>
              <w:numPr>
                <w:ilvl w:val="0"/>
                <w:numId w:val="3"/>
              </w:numPr>
              <w:jc w:val="both"/>
            </w:pPr>
            <w:r>
              <w:rPr>
                <w:bCs/>
              </w:rPr>
              <w:t>O usuário deverá se direcionar ao local agendado para a consulta com cirurgião com os exames pré operatórios realizados, realizará o eletrocardiograma e se tiver necessidade será avaliado pelo cardiologista;</w:t>
            </w:r>
          </w:p>
          <w:p w:rsidR="00FB7C2F" w:rsidRDefault="0096273D">
            <w:pPr>
              <w:numPr>
                <w:ilvl w:val="0"/>
                <w:numId w:val="3"/>
              </w:numPr>
              <w:jc w:val="both"/>
            </w:pPr>
            <w:r>
              <w:rPr>
                <w:bCs/>
              </w:rPr>
              <w:t>Sendo confirmado a necessidade da realização da cirurgia, o usuário deverá levar o laudo de solicitação de cirurgia para o local destinado pela sua Secretaria Municipal de Saúde para inserir a cirurgia no Sistema de Regulação – SISREG para que a mesma sej</w:t>
            </w:r>
            <w:r>
              <w:rPr>
                <w:bCs/>
              </w:rPr>
              <w:t>a agendada;</w:t>
            </w:r>
          </w:p>
          <w:p w:rsidR="00FB7C2F" w:rsidRDefault="0096273D">
            <w:pPr>
              <w:numPr>
                <w:ilvl w:val="0"/>
                <w:numId w:val="3"/>
              </w:numPr>
              <w:jc w:val="both"/>
            </w:pPr>
            <w:r>
              <w:rPr>
                <w:bCs/>
              </w:rPr>
              <w:t>O usuário com a confirmação do local onde será realizada a cirurgia, deverá se direcionar ao hospital no dia e horário agendado;</w:t>
            </w:r>
          </w:p>
          <w:p w:rsidR="00FB7C2F" w:rsidRDefault="0096273D">
            <w:pPr>
              <w:numPr>
                <w:ilvl w:val="0"/>
                <w:numId w:val="3"/>
              </w:numPr>
              <w:jc w:val="both"/>
            </w:pPr>
            <w:r>
              <w:rPr>
                <w:bCs/>
              </w:rPr>
              <w:t>Em caso de usuários que estejam internados e que precisem realizar uma cirurgia eletiva, estes deverão ter a solici</w:t>
            </w:r>
            <w:r>
              <w:rPr>
                <w:bCs/>
              </w:rPr>
              <w:t>tação do procedimento cirúrgico solicitado pelo NIR da unidade hospitalar de referência ou pelo pronto atendimento municipal e poderá permanecer internado na unidade onde foi atendido ou ser encaminhado para algum leito de retaguarda em hospitais municipai</w:t>
            </w:r>
            <w:r>
              <w:rPr>
                <w:bCs/>
              </w:rPr>
              <w:t>s ou regionais estaduais. Na unidade que os mesmos estiverem aguardando o procedimento deverão ser solicitados os exames pré-operatórios necessários assim como o risco cirúrgico. No dia anterior ao procedimento cirúrgico o paciente realizará a avaliação pr</w:t>
            </w:r>
            <w:r>
              <w:rPr>
                <w:bCs/>
              </w:rPr>
              <w:t>é-operatória anestésica na unidade e diante estado geral do mesmo será realizada a cirurgia.</w:t>
            </w:r>
          </w:p>
          <w:p w:rsidR="00FB7C2F" w:rsidRDefault="0096273D">
            <w:pPr>
              <w:numPr>
                <w:ilvl w:val="0"/>
                <w:numId w:val="3"/>
              </w:numPr>
              <w:jc w:val="both"/>
            </w:pPr>
            <w:r>
              <w:rPr>
                <w:bCs/>
              </w:rPr>
              <w:t xml:space="preserve">Após o procedimento, o paciente será acompanhado pela equipe cirúrgica no pós operatório e será realizado o agendamento da consulta de revisão da cirurgia. </w:t>
            </w:r>
          </w:p>
          <w:p w:rsidR="00FB7C2F" w:rsidRDefault="0096273D">
            <w:pPr>
              <w:spacing w:beforeAutospacing="1" w:afterAutospacing="1"/>
              <w:jc w:val="both"/>
            </w:pPr>
            <w:r>
              <w:rPr>
                <w:b/>
                <w:bCs/>
              </w:rPr>
              <w:t>ADMISS</w:t>
            </w:r>
            <w:r>
              <w:rPr>
                <w:b/>
                <w:bCs/>
              </w:rPr>
              <w:t>ÃO NA ENFERMARIA E ENCAMINHAMENTO DO PACIENTE AO CENTRO CIRURGICO</w:t>
            </w:r>
          </w:p>
          <w:p w:rsidR="00FB7C2F" w:rsidRDefault="0096273D">
            <w:pPr>
              <w:numPr>
                <w:ilvl w:val="0"/>
                <w:numId w:val="4"/>
              </w:numPr>
              <w:spacing w:beforeAutospacing="1"/>
              <w:jc w:val="both"/>
            </w:pPr>
            <w:r>
              <w:rPr>
                <w:bCs/>
              </w:rPr>
              <w:t>O usuário que for admitido na enfermaria deverá ter conferido todos os documentos e exames para ver a validade dos mesmos, se o mesmo cumpriu o preparo solicitado e será avaliado pelo aneste</w:t>
            </w:r>
            <w:r>
              <w:rPr>
                <w:bCs/>
              </w:rPr>
              <w:t>sista antes do procedimento e, estando com tudo organizado de forma adequada, será encaminhado para a realização do procedimento;</w:t>
            </w:r>
          </w:p>
          <w:p w:rsidR="00FB7C2F" w:rsidRDefault="0096273D">
            <w:pPr>
              <w:numPr>
                <w:ilvl w:val="0"/>
                <w:numId w:val="4"/>
              </w:numPr>
              <w:spacing w:afterAutospacing="1"/>
              <w:jc w:val="both"/>
            </w:pPr>
            <w:r>
              <w:rPr>
                <w:bCs/>
              </w:rPr>
              <w:t>O paciente cumprirá o jejum prescrito pelo cirurgião e será encaminhado ao centro cirúrgico para realizar o procedimento de ac</w:t>
            </w:r>
            <w:r>
              <w:rPr>
                <w:bCs/>
              </w:rPr>
              <w:t xml:space="preserve">ordo com a solicitação do mapa de agendamento dos procedimentos elaborado pelo centro cirúrgico. </w:t>
            </w:r>
          </w:p>
          <w:p w:rsidR="00FB7C2F" w:rsidRDefault="0096273D">
            <w:pPr>
              <w:spacing w:beforeAutospacing="1" w:afterAutospacing="1"/>
              <w:jc w:val="both"/>
            </w:pPr>
            <w:r>
              <w:rPr>
                <w:b/>
                <w:bCs/>
              </w:rPr>
              <w:t>MONITORAMENTO DOS SERVIÇOS QUE REALIZARÃO AS CIRURGIAS</w:t>
            </w:r>
          </w:p>
          <w:p w:rsidR="00FB7C2F" w:rsidRDefault="0096273D">
            <w:pPr>
              <w:numPr>
                <w:ilvl w:val="0"/>
                <w:numId w:val="5"/>
              </w:numPr>
              <w:spacing w:beforeAutospacing="1" w:afterAutospacing="1"/>
              <w:jc w:val="both"/>
            </w:pPr>
            <w:r>
              <w:rPr>
                <w:bCs/>
              </w:rPr>
              <w:t>O hospital terá um funcionário para realizar o monitoramento dos serviços que precisam estar articulado</w:t>
            </w:r>
            <w:r>
              <w:rPr>
                <w:bCs/>
              </w:rPr>
              <w:t>s para que a cirurgia aconteça. Esse servidor deverá:</w:t>
            </w:r>
          </w:p>
          <w:p w:rsidR="00FB7C2F" w:rsidRDefault="0096273D">
            <w:pPr>
              <w:numPr>
                <w:ilvl w:val="0"/>
                <w:numId w:val="6"/>
              </w:numPr>
              <w:spacing w:beforeAutospacing="1"/>
              <w:jc w:val="both"/>
            </w:pPr>
            <w:r>
              <w:rPr>
                <w:bCs/>
              </w:rPr>
              <w:t>Fazer um acompanhamento dos tipos de materiais usados e se eles estão disponíveis na instituição para informar diariamente ao centro cirúrgico quais cirurgias a unidade tem condições de realizar e const</w:t>
            </w:r>
            <w:r>
              <w:rPr>
                <w:bCs/>
              </w:rPr>
              <w:t>ruir conjuntamente ao centro cirúrgico o mapa de cirurgias eletivas (previsão de</w:t>
            </w:r>
            <w:r>
              <w:rPr>
                <w:bCs/>
              </w:rPr>
              <w:t xml:space="preserve">números de cirurgias </w:t>
            </w:r>
            <w:r>
              <w:rPr>
                <w:bCs/>
              </w:rPr>
              <w:t>por sala cirúrgica por turno). Deverá monitorar setores como central de materiais e esterilização, almoxarifado e centro cirúrgico;</w:t>
            </w:r>
          </w:p>
          <w:p w:rsidR="00FB7C2F" w:rsidRDefault="0096273D">
            <w:pPr>
              <w:numPr>
                <w:ilvl w:val="0"/>
                <w:numId w:val="6"/>
              </w:numPr>
              <w:jc w:val="both"/>
            </w:pPr>
            <w:r>
              <w:rPr>
                <w:bCs/>
              </w:rPr>
              <w:t>Seguir a padronização d</w:t>
            </w:r>
            <w:r>
              <w:rPr>
                <w:bCs/>
              </w:rPr>
              <w:t xml:space="preserve">e insumos necessários para realizar cirurgias eletivas de acordo com o protocolo dos procedimentos cirúrgicos do Rio Grande do Norte </w:t>
            </w:r>
            <w:r>
              <w:rPr>
                <w:bCs/>
              </w:rPr>
              <w:lastRenderedPageBreak/>
              <w:t>em relação ao uso dos materiais a serem utilizados e adquiridos pela instituição;</w:t>
            </w:r>
          </w:p>
          <w:p w:rsidR="00FB7C2F" w:rsidRDefault="0096273D">
            <w:pPr>
              <w:numPr>
                <w:ilvl w:val="0"/>
                <w:numId w:val="6"/>
              </w:numPr>
              <w:jc w:val="both"/>
            </w:pPr>
            <w:r>
              <w:rPr>
                <w:bCs/>
              </w:rPr>
              <w:t>Informar ao núcleo interno de regulação o</w:t>
            </w:r>
            <w:r>
              <w:rPr>
                <w:bCs/>
              </w:rPr>
              <w:t>u ao setor responsável pela regulação local, o mapa cirúrgico com os tipos de cirurgias que a unidade poderá realizar no mês subsequente. A comunicação deverá acontecer todo dia 20 para ser repassado para a central de regulação;</w:t>
            </w:r>
          </w:p>
          <w:p w:rsidR="00FB7C2F" w:rsidRDefault="0096273D">
            <w:pPr>
              <w:numPr>
                <w:ilvl w:val="0"/>
                <w:numId w:val="6"/>
              </w:numPr>
              <w:jc w:val="both"/>
            </w:pPr>
            <w:r>
              <w:rPr>
                <w:bCs/>
              </w:rPr>
              <w:t>A informação sobre os tipos</w:t>
            </w:r>
            <w:r>
              <w:rPr>
                <w:bCs/>
              </w:rPr>
              <w:t xml:space="preserve"> de cirurgias que são realizadas nas unidades seja repassada para a central de regulação até o dia 25 de cada mês</w:t>
            </w:r>
          </w:p>
          <w:p w:rsidR="00FB7C2F" w:rsidRDefault="0096273D">
            <w:pPr>
              <w:numPr>
                <w:ilvl w:val="0"/>
                <w:numId w:val="6"/>
              </w:numPr>
              <w:spacing w:afterAutospacing="1"/>
              <w:jc w:val="both"/>
            </w:pPr>
            <w:r>
              <w:rPr>
                <w:bCs/>
              </w:rPr>
              <w:t xml:space="preserve">Monitorar a rotatividade dos leitos e apontar as problemáticas existentes para buscar solucioná-las. </w:t>
            </w:r>
          </w:p>
          <w:p w:rsidR="00FB7C2F" w:rsidRDefault="0096273D">
            <w:pPr>
              <w:spacing w:beforeAutospacing="1" w:afterAutospacing="1"/>
              <w:jc w:val="both"/>
            </w:pPr>
            <w:r>
              <w:rPr>
                <w:b/>
                <w:bCs/>
              </w:rPr>
              <w:t>MARCAÇÃO DAS CIRURGIAS</w:t>
            </w:r>
          </w:p>
          <w:p w:rsidR="00FB7C2F" w:rsidRDefault="0096273D">
            <w:pPr>
              <w:numPr>
                <w:ilvl w:val="0"/>
                <w:numId w:val="7"/>
              </w:numPr>
              <w:spacing w:beforeAutospacing="1" w:afterAutospacing="1"/>
              <w:jc w:val="both"/>
            </w:pPr>
            <w:r>
              <w:rPr>
                <w:bCs/>
              </w:rPr>
              <w:t>A marcação das ci</w:t>
            </w:r>
            <w:r>
              <w:rPr>
                <w:bCs/>
              </w:rPr>
              <w:t>rurgias será realizada via regulação pela solicitação ambulatorial municipal. Os pacientes que entram diretamente pela porta das unidades de referência estadual e pelos pronto-atendimentos municipais poderão ter o procedimento realizado de urgência e poder</w:t>
            </w:r>
            <w:r>
              <w:rPr>
                <w:bCs/>
              </w:rPr>
              <w:t>á necessitar de internamento para  estabilizar o quadro e neste caso a solicitação do procedimento eletivo acontecerá pelo NIR junto  a central de regulação seja para aguardar na própria unidade seja para iniciar tratamento e retornar nos dias subsequentes</w:t>
            </w:r>
            <w:r>
              <w:rPr>
                <w:bCs/>
              </w:rPr>
              <w:t xml:space="preserve"> para realizar o procedimento no local agendado. Seguindo assim as mesmas etapas de admissão dos pacientes nas unidades.</w:t>
            </w:r>
          </w:p>
          <w:p w:rsidR="00FB7C2F" w:rsidRDefault="0096273D">
            <w:pPr>
              <w:spacing w:beforeAutospacing="1" w:afterAutospacing="1"/>
              <w:jc w:val="both"/>
            </w:pPr>
            <w:r>
              <w:rPr>
                <w:b/>
                <w:bCs/>
              </w:rPr>
              <w:t>RETORNO APÓS REALIZAÇÃO DO PROCEDIMENTO</w:t>
            </w:r>
          </w:p>
          <w:p w:rsidR="00FB7C2F" w:rsidRDefault="0096273D">
            <w:pPr>
              <w:numPr>
                <w:ilvl w:val="0"/>
                <w:numId w:val="8"/>
              </w:numPr>
              <w:spacing w:beforeAutospacing="1" w:afterAutospacing="1"/>
              <w:jc w:val="both"/>
            </w:pPr>
            <w:r>
              <w:rPr>
                <w:bCs/>
              </w:rPr>
              <w:t xml:space="preserve">O cirurgião juntamente com o setor que agenda de marcação de procedimentos eletivos nos </w:t>
            </w:r>
            <w:r>
              <w:rPr>
                <w:bCs/>
              </w:rPr>
              <w:t>hospitais deverão informar a data do retorno ao cirurgião para que os pacientes possam ser reavaliados após a cirurgia.</w:t>
            </w:r>
          </w:p>
          <w:p w:rsidR="00FB7C2F" w:rsidRDefault="00FB7C2F">
            <w:pPr>
              <w:spacing w:beforeAutospacing="1" w:afterAutospacing="1"/>
              <w:jc w:val="both"/>
              <w:rPr>
                <w:bCs/>
              </w:rPr>
            </w:pPr>
          </w:p>
          <w:p w:rsidR="00FB7C2F" w:rsidRDefault="00FB7C2F">
            <w:pPr>
              <w:spacing w:beforeAutospacing="1" w:afterAutospacing="1"/>
              <w:jc w:val="both"/>
              <w:rPr>
                <w:bCs/>
              </w:rPr>
            </w:pPr>
          </w:p>
          <w:p w:rsidR="00FB7C2F" w:rsidRDefault="00FB7C2F">
            <w:pPr>
              <w:spacing w:beforeAutospacing="1" w:afterAutospacing="1"/>
              <w:jc w:val="both"/>
              <w:rPr>
                <w:bCs/>
              </w:rPr>
            </w:pPr>
          </w:p>
          <w:p w:rsidR="00FB7C2F" w:rsidRDefault="00FB7C2F">
            <w:pPr>
              <w:spacing w:beforeAutospacing="1" w:afterAutospacing="1"/>
              <w:jc w:val="both"/>
              <w:rPr>
                <w:bCs/>
              </w:rPr>
            </w:pPr>
          </w:p>
          <w:p w:rsidR="00FB7C2F" w:rsidRDefault="00FB7C2F">
            <w:pPr>
              <w:spacing w:beforeAutospacing="1" w:afterAutospacing="1"/>
              <w:jc w:val="both"/>
              <w:rPr>
                <w:bCs/>
              </w:rPr>
            </w:pPr>
          </w:p>
          <w:p w:rsidR="00FB7C2F" w:rsidRDefault="00FB7C2F">
            <w:pPr>
              <w:spacing w:beforeAutospacing="1" w:afterAutospacing="1"/>
              <w:jc w:val="both"/>
              <w:rPr>
                <w:bCs/>
              </w:rPr>
            </w:pPr>
          </w:p>
          <w:p w:rsidR="00FB7C2F" w:rsidRDefault="00FB7C2F">
            <w:pPr>
              <w:spacing w:beforeAutospacing="1" w:afterAutospacing="1"/>
              <w:jc w:val="both"/>
              <w:rPr>
                <w:bCs/>
              </w:rPr>
            </w:pPr>
          </w:p>
          <w:p w:rsidR="00FB7C2F" w:rsidRDefault="00FB7C2F">
            <w:pPr>
              <w:spacing w:beforeAutospacing="1" w:afterAutospacing="1"/>
              <w:jc w:val="both"/>
              <w:rPr>
                <w:bCs/>
              </w:rPr>
            </w:pPr>
          </w:p>
          <w:p w:rsidR="00FB7C2F" w:rsidRDefault="00FB7C2F">
            <w:pPr>
              <w:spacing w:beforeAutospacing="1" w:afterAutospacing="1"/>
              <w:jc w:val="both"/>
              <w:rPr>
                <w:bCs/>
              </w:rPr>
            </w:pPr>
          </w:p>
          <w:p w:rsidR="006B442F" w:rsidRDefault="006B442F">
            <w:pPr>
              <w:spacing w:beforeAutospacing="1" w:afterAutospacing="1"/>
              <w:rPr>
                <w:b/>
              </w:rPr>
            </w:pPr>
          </w:p>
          <w:p w:rsidR="006B442F" w:rsidRDefault="006B442F">
            <w:pPr>
              <w:spacing w:beforeAutospacing="1" w:afterAutospacing="1"/>
              <w:rPr>
                <w:b/>
              </w:rPr>
            </w:pPr>
          </w:p>
          <w:p w:rsidR="00FB7C2F" w:rsidRDefault="0096273D">
            <w:pPr>
              <w:spacing w:beforeAutospacing="1" w:afterAutospacing="1"/>
            </w:pPr>
            <w:r>
              <w:rPr>
                <w:b/>
              </w:rPr>
              <w:lastRenderedPageBreak/>
              <w:t>7 – Fluxograma do processo de trabalho para o acontecimento das cirurgias eletivas</w:t>
            </w:r>
          </w:p>
          <w:p w:rsidR="00FB7C2F" w:rsidRDefault="00FB7C2F">
            <w:pPr>
              <w:spacing w:beforeAutospacing="1" w:afterAutospacing="1"/>
              <w:rPr>
                <w:b/>
              </w:rPr>
            </w:pPr>
          </w:p>
          <w:p w:rsidR="00FB7C2F" w:rsidRDefault="00FB7C2F">
            <w:pPr>
              <w:spacing w:beforeAutospacing="1" w:afterAutospacing="1"/>
              <w:rPr>
                <w:b/>
              </w:rPr>
            </w:pPr>
          </w:p>
          <w:p w:rsidR="00FB7C2F" w:rsidRDefault="00FB7C2F">
            <w:pPr>
              <w:spacing w:beforeAutospacing="1" w:afterAutospacing="1"/>
              <w:rPr>
                <w:b/>
              </w:rPr>
            </w:pPr>
            <w:r>
              <w:rPr>
                <w:b/>
              </w:rPr>
              <w:pict>
                <v:line id="Forma2" o:spid="_x0000_s1041" style="position:absolute;z-index:251650560" from="609.45pt,-34.3pt" to="610.55pt,12.8pt" strokecolor="#3465a4">
                  <v:fill o:detectmouseclick="t"/>
                  <v:stroke startarrow="block"/>
                </v:line>
              </w:pict>
            </w:r>
          </w:p>
          <w:p w:rsidR="00FB7C2F" w:rsidRDefault="00FB7C2F">
            <w:pPr>
              <w:spacing w:beforeAutospacing="1" w:afterAutospacing="1"/>
              <w:rPr>
                <w:b/>
              </w:rPr>
            </w:pPr>
          </w:p>
          <w:p w:rsidR="00FB7C2F" w:rsidRDefault="00FB7C2F">
            <w:pPr>
              <w:spacing w:beforeAutospacing="1" w:afterAutospacing="1"/>
              <w:rPr>
                <w:b/>
              </w:rPr>
            </w:pPr>
          </w:p>
          <w:p w:rsidR="00FB7C2F" w:rsidRDefault="00063DA3">
            <w:pPr>
              <w:spacing w:beforeAutospacing="1" w:afterAutospacing="1"/>
              <w:rPr>
                <w:b/>
              </w:rPr>
            </w:pPr>
            <w:r>
              <w:rPr>
                <w:b/>
              </w:rPr>
              <w:pict>
                <v:rect id="Forma3" o:spid="_x0000_s1038" style="position:absolute;margin-left:29.5pt;margin-top:-1pt;width:227.8pt;height:37.2pt;z-index:251653632" filled="f">
                  <v:fill o:detectmouseclick="t"/>
                  <v:stroke startarrow="block" joinstyle="round"/>
                  <v:textbox style="mso-next-textbox:#Forma3">
                    <w:txbxContent>
                      <w:p w:rsidR="00FB7C2F" w:rsidRDefault="0096273D">
                        <w:pPr>
                          <w:pStyle w:val="Contedodoquadro"/>
                          <w:jc w:val="center"/>
                        </w:pPr>
                        <w:r>
                          <w:rPr>
                            <w:szCs w:val="20"/>
                          </w:rPr>
                          <w:t>Solicitação ao telessaúde acerca da indicação para cirurgia</w:t>
                        </w:r>
                      </w:p>
                    </w:txbxContent>
                  </v:textbox>
                  <w10:wrap type="square"/>
                </v:rect>
              </w:pict>
            </w:r>
            <w:r w:rsidR="00FB7C2F">
              <w:rPr>
                <w:b/>
              </w:rPr>
              <w:pict>
                <v:line id="_x0000_s1037" style="position:absolute;flip:y;z-index:251654656" from="609.45pt,-45.4pt" to="610.7pt,64pt" strokecolor="#3465a4">
                  <v:fill o:detectmouseclick="t"/>
                  <v:stroke startarrow="block"/>
                </v:line>
              </w:pict>
            </w:r>
          </w:p>
          <w:p w:rsidR="00FB7C2F" w:rsidRDefault="00FB7C2F">
            <w:pPr>
              <w:spacing w:beforeAutospacing="1" w:afterAutospacing="1"/>
              <w:rPr>
                <w:b/>
              </w:rPr>
            </w:pPr>
          </w:p>
          <w:p w:rsidR="00FB7C2F" w:rsidRDefault="00FB7C2F">
            <w:pPr>
              <w:spacing w:beforeAutospacing="1" w:afterAutospacing="1"/>
              <w:rPr>
                <w:b/>
              </w:rPr>
            </w:pPr>
          </w:p>
          <w:p w:rsidR="00FB7C2F" w:rsidRDefault="00FB7C2F">
            <w:pPr>
              <w:spacing w:beforeAutospacing="1" w:afterAutospacing="1"/>
              <w:rPr>
                <w:b/>
              </w:rPr>
            </w:pPr>
          </w:p>
          <w:p w:rsidR="00FB7C2F" w:rsidRDefault="00FB7C2F">
            <w:pPr>
              <w:spacing w:beforeAutospacing="1" w:afterAutospacing="1"/>
              <w:rPr>
                <w:b/>
              </w:rPr>
            </w:pPr>
          </w:p>
          <w:p w:rsidR="00FB7C2F" w:rsidRDefault="00FB7C2F">
            <w:pPr>
              <w:spacing w:beforeAutospacing="1" w:afterAutospacing="1"/>
              <w:rPr>
                <w:b/>
              </w:rPr>
            </w:pPr>
          </w:p>
          <w:p w:rsidR="00FB7C2F" w:rsidRDefault="006B442F">
            <w:pPr>
              <w:spacing w:beforeAutospacing="1" w:afterAutospacing="1"/>
              <w:rPr>
                <w:b/>
              </w:rPr>
            </w:pPr>
            <w:r>
              <w:rPr>
                <w:b/>
              </w:rPr>
              <w:pict>
                <v:line id="Forma6" o:spid="_x0000_s1032" style="position:absolute;z-index:251659776" from="169pt,12.9pt" to="171.75pt,101.45pt" strokecolor="#3465a4">
                  <v:fill o:detectmouseclick="t"/>
                  <v:stroke endarrow="block"/>
                </v:line>
              </w:pict>
            </w:r>
            <w:r w:rsidR="00FB7C2F">
              <w:rPr>
                <w:b/>
              </w:rPr>
              <w:pict>
                <v:line id="_x0000_s1033" style="position:absolute;flip:y;z-index:251658752" from="609.45pt,-31.5pt" to="609.45pt,57.75pt" strokecolor="#3465a4">
                  <v:fill o:detectmouseclick="t"/>
                  <v:stroke startarrow="block"/>
                </v:line>
              </w:pict>
            </w:r>
          </w:p>
          <w:p w:rsidR="00FB7C2F" w:rsidRDefault="00FB7C2F">
            <w:pPr>
              <w:spacing w:beforeAutospacing="1" w:afterAutospacing="1"/>
              <w:rPr>
                <w:b/>
              </w:rPr>
            </w:pPr>
          </w:p>
          <w:p w:rsidR="00FB7C2F" w:rsidRDefault="00FB7C2F">
            <w:pPr>
              <w:spacing w:beforeAutospacing="1" w:afterAutospacing="1"/>
              <w:rPr>
                <w:b/>
              </w:rPr>
            </w:pPr>
          </w:p>
          <w:p w:rsidR="00FB7C2F" w:rsidRDefault="00FB7C2F">
            <w:pPr>
              <w:spacing w:beforeAutospacing="1" w:afterAutospacing="1"/>
              <w:rPr>
                <w:b/>
              </w:rPr>
            </w:pPr>
          </w:p>
          <w:p w:rsidR="00FB7C2F" w:rsidRDefault="00FB7C2F">
            <w:pPr>
              <w:spacing w:beforeAutospacing="1" w:afterAutospacing="1"/>
              <w:rPr>
                <w:b/>
              </w:rPr>
            </w:pPr>
          </w:p>
          <w:p w:rsidR="00FB7C2F" w:rsidRDefault="00FB7C2F">
            <w:pPr>
              <w:spacing w:beforeAutospacing="1" w:afterAutospacing="1"/>
              <w:rPr>
                <w:b/>
              </w:rPr>
            </w:pPr>
          </w:p>
          <w:p w:rsidR="00FB7C2F" w:rsidRDefault="00FB7C2F">
            <w:pPr>
              <w:spacing w:beforeAutospacing="1" w:afterAutospacing="1"/>
              <w:rPr>
                <w:b/>
              </w:rPr>
            </w:pPr>
            <w:r>
              <w:rPr>
                <w:b/>
              </w:rPr>
              <w:pict>
                <v:line id="_x0000_s1029" style="position:absolute;flip:y;z-index:251662848" from="609.45pt,-32.7pt" to="609.45pt,45.2pt" strokecolor="#3465a4">
                  <v:fill o:detectmouseclick="t"/>
                  <v:stroke startarrow="block"/>
                </v:line>
              </w:pict>
            </w:r>
          </w:p>
          <w:p w:rsidR="00FB7C2F" w:rsidRDefault="00FB7C2F">
            <w:pPr>
              <w:spacing w:beforeAutospacing="1" w:afterAutospacing="1"/>
              <w:rPr>
                <w:b/>
              </w:rPr>
            </w:pPr>
          </w:p>
          <w:p w:rsidR="00FB7C2F" w:rsidRDefault="00FB7C2F">
            <w:pPr>
              <w:spacing w:beforeAutospacing="1" w:afterAutospacing="1"/>
              <w:rPr>
                <w:b/>
              </w:rPr>
            </w:pPr>
          </w:p>
          <w:p w:rsidR="00FB7C2F" w:rsidRDefault="00FB7C2F">
            <w:pPr>
              <w:spacing w:beforeAutospacing="1" w:afterAutospacing="1"/>
              <w:rPr>
                <w:b/>
              </w:rPr>
            </w:pPr>
          </w:p>
          <w:p w:rsidR="00FB7C2F" w:rsidRDefault="006B442F">
            <w:pPr>
              <w:spacing w:beforeAutospacing="1" w:afterAutospacing="1"/>
              <w:rPr>
                <w:b/>
              </w:rPr>
            </w:pPr>
            <w:r>
              <w:rPr>
                <w:b/>
              </w:rPr>
              <w:pict>
                <v:rect id="_x0000_s1034" style="position:absolute;margin-left:67.45pt;margin-top:-318.05pt;width:227.8pt;height:40.6pt;z-index:251657728" filled="f">
                  <v:fill o:detectmouseclick="t"/>
                  <v:stroke startarrow="block" joinstyle="round"/>
                  <v:textbox style="mso-next-textbox:#_x0000_s1034">
                    <w:txbxContent>
                      <w:p w:rsidR="00FB7C2F" w:rsidRDefault="0096273D">
                        <w:pPr>
                          <w:pStyle w:val="Contedodoquadro"/>
                          <w:jc w:val="center"/>
                        </w:pPr>
                        <w:r>
                          <w:rPr>
                            <w:szCs w:val="20"/>
                          </w:rPr>
                          <w:t>Autorização para consulta com o cirurgião geral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rPr>
                <w:b/>
              </w:rPr>
              <w:pict>
                <v:rect id="_x0000_s1026" style="position:absolute;margin-left:67.55pt;margin-top:-35.75pt;width:227.8pt;height:45.15pt;z-index:251665920" filled="f">
                  <v:fill o:detectmouseclick="t"/>
                  <v:stroke startarrow="block" joinstyle="round"/>
                  <v:textbox style="mso-next-textbox:#_x0000_s1026">
                    <w:txbxContent>
                      <w:p w:rsidR="00FB7C2F" w:rsidRDefault="0096273D">
                        <w:pPr>
                          <w:pStyle w:val="Contedodoquadro"/>
                          <w:jc w:val="center"/>
                        </w:pPr>
                        <w:r>
                          <w:rPr>
                            <w:szCs w:val="20"/>
                          </w:rPr>
                          <w:t xml:space="preserve">Locais onde irão realizar as cirurgias </w:t>
                        </w:r>
                        <w:r>
                          <w:rPr>
                            <w:szCs w:val="20"/>
                          </w:rPr>
                          <w:t>por região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rPr>
                <w:b/>
              </w:rPr>
              <w:pict>
                <v:rect id="_x0000_s1028" style="position:absolute;margin-left:211.45pt;margin-top:-123.1pt;width:185.4pt;height:78.1pt;z-index:251663872" filled="f" stroked="f" strokecolor="#3465a4">
                  <v:fill o:detectmouseclick="t"/>
                  <v:stroke joinstyle="round"/>
                  <v:textbox style="mso-next-textbox:#_x0000_s1028">
                    <w:txbxContent>
                      <w:p w:rsidR="00FB7C2F" w:rsidRDefault="0096273D">
                        <w:pPr>
                          <w:pStyle w:val="Contedodoquadro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Contratação dos serviços médicos em cada região com material específico (se necessário) + transferência entre recursos através de convênio entre municípios. Terá participação financeira do estado?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rPr>
                <w:b/>
              </w:rPr>
              <w:pict>
                <v:rect id="_x0000_s1030" style="position:absolute;margin-left:83.1pt;margin-top:-164.1pt;width:227.8pt;height:39.4pt;z-index:251661824" filled="f">
                  <v:fill o:detectmouseclick="t"/>
                  <v:stroke startarrow="block" joinstyle="round"/>
                  <v:textbox style="mso-next-textbox:#_x0000_s1030">
                    <w:txbxContent>
                      <w:p w:rsidR="00FB7C2F" w:rsidRDefault="0096273D">
                        <w:pPr>
                          <w:pStyle w:val="Contedodoquadro"/>
                          <w:jc w:val="center"/>
                        </w:pPr>
                        <w:r>
                          <w:rPr>
                            <w:szCs w:val="20"/>
                          </w:rPr>
                          <w:t>Autorização pela central de regulação para cirurgia de acordo com a pactuação r</w:t>
                        </w:r>
                        <w:r>
                          <w:rPr>
                            <w:szCs w:val="20"/>
                          </w:rPr>
                          <w:t>egional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rPr>
                <w:b/>
              </w:rPr>
              <w:pict>
                <v:rect id="_x0000_s1031" style="position:absolute;margin-left:257.2pt;margin-top:-271.35pt;width:185.4pt;height:100.15pt;z-index:251660800" filled="f" stroked="f" strokecolor="#3465a4">
                  <v:fill o:detectmouseclick="t"/>
                  <v:stroke joinstyle="round"/>
                  <v:textbox style="mso-next-textbox:#_x0000_s1031">
                    <w:txbxContent>
                      <w:p w:rsidR="00FB7C2F" w:rsidRDefault="0096273D">
                        <w:pPr>
                          <w:pStyle w:val="Contedodoquadro"/>
                          <w:jc w:val="both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 cirugião geral concluindo que a cirurugia será necessária, emite o laudo de solicitação de cirurgia e o </w:t>
                        </w:r>
                        <w:r>
                          <w:rPr>
                            <w:sz w:val="20"/>
                            <w:szCs w:val="20"/>
                          </w:rPr>
                          <w:t>usuário deverá se direcionar ao setor na sua secretaria para inserir a solicitação da cirurgia no SISREG (agendamento para 6 meses no máximo, devido validade dos exames)</w:t>
                        </w:r>
                      </w:p>
                    </w:txbxContent>
                  </v:textbox>
                  <w10:wrap type="square"/>
                </v:rect>
              </w:pict>
            </w:r>
          </w:p>
          <w:p w:rsidR="007E61EC" w:rsidRDefault="00063DA3">
            <w:pPr>
              <w:spacing w:beforeAutospacing="1" w:afterAutospacing="1"/>
              <w:rPr>
                <w:b/>
              </w:rPr>
            </w:pPr>
            <w:r>
              <w:rPr>
                <w:b/>
              </w:rPr>
              <w:pict>
                <v:rect id="_x0000_s1036" style="position:absolute;margin-left:257.3pt;margin-top:-459.85pt;width:197.65pt;height:120.4pt;z-index:251655680" filled="f" stroked="f" strokecolor="#3465a4">
                  <v:fill o:detectmouseclick="t"/>
                  <v:stroke joinstyle="round"/>
                  <v:textbox style="mso-next-textbox:#_x0000_s1036">
                    <w:txbxContent>
                      <w:p w:rsidR="00FB7C2F" w:rsidRDefault="0096273D">
                        <w:pPr>
                          <w:pStyle w:val="Contedodoquadro"/>
                          <w:jc w:val="both"/>
                        </w:pPr>
                        <w:r>
                          <w:rPr>
                            <w:sz w:val="20"/>
                            <w:szCs w:val="20"/>
                          </w:rPr>
                          <w:t>Os médicos que solicitaram a marcação serã</w:t>
                        </w:r>
                        <w:r>
                          <w:rPr>
                            <w:sz w:val="20"/>
                            <w:szCs w:val="20"/>
                          </w:rPr>
                          <w:t>o informados da conduta e a solicitação será encaminhada para a central de regulação para que o regulador agende a consulta para o cirurgiao geral e já será informado ao usuário quando a consulta for agendada, quais exames ele deverá levar para a avaliação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com o cirurgiao (exames laboratoriais e ECG, avaliação cardiológica, se necessário)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rPr>
                <w:b/>
              </w:rPr>
              <w:pict>
                <v:line id="Forma5" o:spid="_x0000_s1035" style="position:absolute;z-index:251656704" from="169.1pt,-424.35pt" to="170pt,-358.55pt" strokecolor="#3465a4">
                  <v:fill o:detectmouseclick="t"/>
                  <v:stroke endarrow="block"/>
                </v:line>
              </w:pict>
            </w:r>
            <w:r w:rsidR="007E61EC">
              <w:rPr>
                <w:b/>
              </w:rPr>
              <w:pict>
                <v:line id="Forma7" o:spid="_x0000_s1027" style="position:absolute;z-index:251664896" from="166.95pt,-144.3pt" to="167.55pt,-80.75pt" strokecolor="#3465a4">
                  <v:fill o:detectmouseclick="t"/>
                  <v:stroke endarrow="block"/>
                </v:line>
              </w:pict>
            </w:r>
          </w:p>
          <w:p w:rsidR="00FB7C2F" w:rsidRDefault="006B442F">
            <w:pPr>
              <w:spacing w:beforeAutospacing="1" w:afterAutospacing="1"/>
              <w:rPr>
                <w:b/>
              </w:rPr>
            </w:pPr>
            <w:r>
              <w:rPr>
                <w:b/>
              </w:rPr>
              <w:pict>
                <v:rect id="Forma4" o:spid="_x0000_s1040" style="position:absolute;margin-left:236pt;margin-top:-556.2pt;width:185.4pt;height:54.75pt;z-index:251651584" filled="f" stroked="f" strokecolor="#3465a4">
                  <v:fill o:detectmouseclick="t"/>
                  <v:stroke joinstyle="round"/>
                  <v:textbox>
                    <w:txbxContent>
                      <w:p w:rsidR="00FB7C2F" w:rsidRDefault="0096273D">
                        <w:pPr>
                          <w:pStyle w:val="Contedodoquadro"/>
                          <w:jc w:val="both"/>
                        </w:pPr>
                        <w:r>
                          <w:rPr>
                            <w:sz w:val="20"/>
                            <w:szCs w:val="20"/>
                          </w:rPr>
                          <w:t>Apresentação da condição clínica do usuário com os exames para investigação do diagnóstico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rPr>
                <w:b/>
              </w:rPr>
              <w:pict>
                <v:line id="Forma8" o:spid="_x0000_s1039" style="position:absolute;z-index:251652608" from="171pt,-551.85pt" to="171.65pt,-506.05pt" strokecolor="#3465a4">
                  <v:fill o:detectmouseclick="t"/>
                  <v:stroke endarrow="block"/>
                </v:line>
              </w:pict>
            </w:r>
            <w:r>
              <w:rPr>
                <w:b/>
              </w:rPr>
              <w:pict>
                <v:rect id="Forma1" o:spid="_x0000_s1042" style="position:absolute;margin-left:76.05pt;margin-top:-597pt;width:223.6pt;height:39.05pt;z-index:251649536" filled="f">
                  <v:fill o:detectmouseclick="t"/>
                  <v:stroke joinstyle="round"/>
                  <v:textbox>
                    <w:txbxContent>
                      <w:p w:rsidR="00FB7C2F" w:rsidRDefault="0096273D">
                        <w:pPr>
                          <w:pStyle w:val="Contedodoquadro"/>
                          <w:jc w:val="center"/>
                        </w:pPr>
                        <w:r>
                          <w:rPr>
                            <w:szCs w:val="20"/>
                          </w:rPr>
                          <w:t xml:space="preserve">Avaliação nos serviços de atenção </w:t>
                        </w:r>
                        <w:r>
                          <w:rPr>
                            <w:szCs w:val="20"/>
                          </w:rPr>
                          <w:t>básica, UPA, hospitais municipais e regionais</w:t>
                        </w:r>
                      </w:p>
                    </w:txbxContent>
                  </v:textbox>
                  <w10:wrap type="square"/>
                </v:rect>
              </w:pict>
            </w:r>
          </w:p>
          <w:p w:rsidR="00FB7C2F" w:rsidRDefault="0096273D">
            <w:pPr>
              <w:spacing w:beforeAutospacing="1" w:afterAutospacing="1"/>
            </w:pPr>
            <w:r>
              <w:rPr>
                <w:b/>
              </w:rPr>
              <w:lastRenderedPageBreak/>
              <w:t>8 – Ações corretivas</w:t>
            </w:r>
          </w:p>
          <w:p w:rsidR="00FB7C2F" w:rsidRDefault="0096273D">
            <w:pPr>
              <w:spacing w:beforeAutospacing="1" w:afterAutospacing="1"/>
              <w:jc w:val="both"/>
            </w:pPr>
            <w:r>
              <w:t>Em caso de necessidade de reavaliação do fluxo aqui estabelecido será feito adequações para melhor atender os usuários.</w:t>
            </w:r>
          </w:p>
          <w:p w:rsidR="00FB7C2F" w:rsidRDefault="0096273D">
            <w:pPr>
              <w:spacing w:beforeAutospacing="1" w:afterAutospacing="1"/>
              <w:jc w:val="both"/>
            </w:pPr>
            <w:r>
              <w:t xml:space="preserve">Não é permitido favorecimento de pacientes extra lista da regulação na entrada de pacientes nas </w:t>
            </w:r>
            <w:r>
              <w:t>instituições onde estão sendo realizadas as cirurgias eletivas. Todas as cirurgias a serem realizadas devem ser as reguladas. Os procedimentos só serão realizados e pagos se agendados no mapa de cirurgia de acordo com a regulação.</w:t>
            </w:r>
          </w:p>
          <w:p w:rsidR="00FB7C2F" w:rsidRDefault="00FB7C2F">
            <w:pPr>
              <w:spacing w:beforeAutospacing="1" w:afterAutospacing="1"/>
              <w:jc w:val="both"/>
            </w:pPr>
          </w:p>
        </w:tc>
      </w:tr>
    </w:tbl>
    <w:p w:rsidR="00FB7C2F" w:rsidRDefault="00FB7C2F">
      <w:pPr>
        <w:spacing w:after="100"/>
        <w:jc w:val="center"/>
        <w:rPr>
          <w:vanish/>
        </w:rPr>
      </w:pPr>
    </w:p>
    <w:tbl>
      <w:tblPr>
        <w:tblW w:w="9362" w:type="dxa"/>
        <w:tblInd w:w="-38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-22" w:type="dxa"/>
          <w:bottom w:w="15" w:type="dxa"/>
          <w:right w:w="15" w:type="dxa"/>
        </w:tblCellMar>
        <w:tblLook w:val="04A0"/>
      </w:tblPr>
      <w:tblGrid>
        <w:gridCol w:w="9362"/>
      </w:tblGrid>
      <w:tr w:rsidR="00FB7C2F">
        <w:tc>
          <w:tcPr>
            <w:tcW w:w="9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B7C2F" w:rsidRDefault="0096273D">
            <w:r>
              <w:rPr>
                <w:b/>
                <w:bCs/>
              </w:rPr>
              <w:t>Elaborado por: Departa</w:t>
            </w:r>
            <w:r>
              <w:rPr>
                <w:b/>
                <w:bCs/>
              </w:rPr>
              <w:t>mento de Atenção Especializada – DAE (SMS NATAL), Central Metropolitana de Regulação - CMR, Coordenadoria de Hospitais e Unidades de Referência – COHUR (SESAP/RN), Conselho dos Secretarias Municipais de Saude (COSEMS/RN)</w:t>
            </w:r>
          </w:p>
        </w:tc>
      </w:tr>
    </w:tbl>
    <w:p w:rsidR="00FB7C2F" w:rsidRDefault="00FB7C2F"/>
    <w:p w:rsidR="00FB7C2F" w:rsidRDefault="00FB7C2F">
      <w:pPr>
        <w:spacing w:after="100"/>
        <w:jc w:val="center"/>
        <w:rPr>
          <w:vanish/>
        </w:rPr>
      </w:pPr>
    </w:p>
    <w:p w:rsidR="00FB7C2F" w:rsidRDefault="00FB7C2F"/>
    <w:p w:rsidR="00FB7C2F" w:rsidRDefault="00FB7C2F">
      <w:pPr>
        <w:spacing w:after="100"/>
        <w:jc w:val="center"/>
        <w:rPr>
          <w:vanish/>
        </w:rPr>
      </w:pPr>
    </w:p>
    <w:p w:rsidR="00FB7C2F" w:rsidRDefault="00FB7C2F">
      <w:pPr>
        <w:spacing w:after="100"/>
        <w:jc w:val="center"/>
        <w:rPr>
          <w:vanish/>
        </w:rPr>
      </w:pPr>
    </w:p>
    <w:p w:rsidR="00FB7C2F" w:rsidRDefault="00FB7C2F">
      <w:pPr>
        <w:spacing w:after="100"/>
        <w:jc w:val="center"/>
      </w:pPr>
    </w:p>
    <w:p w:rsidR="00FB7C2F" w:rsidRDefault="00FB7C2F">
      <w:pPr>
        <w:spacing w:after="100"/>
        <w:jc w:val="center"/>
      </w:pPr>
    </w:p>
    <w:p w:rsidR="00FB7C2F" w:rsidRDefault="0096273D">
      <w:pPr>
        <w:spacing w:after="100"/>
        <w:jc w:val="center"/>
      </w:pPr>
      <w:r>
        <w:t>PONTOS A SEREM AMARRADOS</w:t>
      </w:r>
    </w:p>
    <w:p w:rsidR="00FB7C2F" w:rsidRDefault="00FB7C2F">
      <w:pPr>
        <w:spacing w:after="100"/>
        <w:jc w:val="center"/>
      </w:pPr>
    </w:p>
    <w:p w:rsidR="00FB7C2F" w:rsidRDefault="0096273D">
      <w:pPr>
        <w:numPr>
          <w:ilvl w:val="0"/>
          <w:numId w:val="9"/>
        </w:numPr>
        <w:spacing w:after="100"/>
        <w:jc w:val="both"/>
      </w:pPr>
      <w:r>
        <w:t>DISPONIBILIDADE DE CENTRO CIRÚRGICOS COM MATERIAIS E EQUIPES DE ENFERMAGEM POR REGIÃO (TURNOS) E EQUIPE DE ENFERMAGEM PARA A ENFERMARIA CIRÚRGICA E MÉDICO DE PLANTÃO NO SERVIÇO PARA ATENDIMENTO A UMA INTERCORRÊNCIA CLÍNICA</w:t>
      </w:r>
    </w:p>
    <w:p w:rsidR="00FB7C2F" w:rsidRDefault="0096273D">
      <w:pPr>
        <w:numPr>
          <w:ilvl w:val="0"/>
          <w:numId w:val="9"/>
        </w:numPr>
        <w:spacing w:after="100"/>
        <w:jc w:val="both"/>
      </w:pPr>
      <w:r>
        <w:t>REGIÕES COM DISPONIBILIDADE DE CI</w:t>
      </w:r>
      <w:r>
        <w:t>RURGIÕES E ANESTESISTAS PARA COMPOR EQUIPES</w:t>
      </w:r>
    </w:p>
    <w:p w:rsidR="00FB7C2F" w:rsidRDefault="0096273D">
      <w:pPr>
        <w:numPr>
          <w:ilvl w:val="0"/>
          <w:numId w:val="9"/>
        </w:numPr>
        <w:spacing w:after="100"/>
        <w:jc w:val="both"/>
      </w:pPr>
      <w:r>
        <w:t>PROPOSTA DO CONVÊNIO ENTRE MUNICÍPIOS PARA TRANSFERIR ORÇAMENTO PRÓPRIO DOS MUNICÍPIOS PARA COMPLEMENTAR OS VALORES A SEREM PAGOS PELA CIRURGIA PARA O MUNICÍPIO EXECUTANTE DAS CIRURGIAS</w:t>
      </w:r>
    </w:p>
    <w:p w:rsidR="00FB7C2F" w:rsidRDefault="0096273D">
      <w:pPr>
        <w:numPr>
          <w:ilvl w:val="0"/>
          <w:numId w:val="9"/>
        </w:numPr>
        <w:spacing w:after="100"/>
        <w:jc w:val="both"/>
      </w:pPr>
      <w:r>
        <w:t xml:space="preserve">TERMO DE REFERÊNCIA PARA </w:t>
      </w:r>
      <w:r>
        <w:t>CONTRATAÇÃO DAS EMPRESAS PARA PRESTAR OS SERVIÇOS MÉDICOS E PARA AQUISIÇÃO DOS MATERIAIS ESPECÍFICOS PARA AS CIRURGIAS</w:t>
      </w:r>
    </w:p>
    <w:p w:rsidR="00FB7C2F" w:rsidRDefault="00FB7C2F">
      <w:pPr>
        <w:spacing w:after="100"/>
        <w:jc w:val="center"/>
      </w:pPr>
    </w:p>
    <w:sectPr w:rsidR="00FB7C2F" w:rsidSect="00FB7C2F">
      <w:headerReference w:type="default" r:id="rId7"/>
      <w:pgSz w:w="11906" w:h="16838"/>
      <w:pgMar w:top="1417" w:right="1701" w:bottom="1417" w:left="1701" w:header="708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73D" w:rsidRDefault="0096273D" w:rsidP="00FB7C2F">
      <w:r>
        <w:separator/>
      </w:r>
    </w:p>
  </w:endnote>
  <w:endnote w:type="continuationSeparator" w:id="1">
    <w:p w:rsidR="0096273D" w:rsidRDefault="0096273D" w:rsidP="00FB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73D" w:rsidRDefault="0096273D" w:rsidP="00FB7C2F">
      <w:r>
        <w:separator/>
      </w:r>
    </w:p>
  </w:footnote>
  <w:footnote w:type="continuationSeparator" w:id="1">
    <w:p w:rsidR="0096273D" w:rsidRDefault="0096273D" w:rsidP="00FB7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2F" w:rsidRDefault="00FB7C2F">
    <w:pPr>
      <w:pStyle w:val="Header"/>
      <w:jc w:val="right"/>
    </w:pPr>
  </w:p>
  <w:p w:rsidR="00FB7C2F" w:rsidRDefault="00FB7C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49E"/>
    <w:multiLevelType w:val="multilevel"/>
    <w:tmpl w:val="0558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72D471F"/>
    <w:multiLevelType w:val="multilevel"/>
    <w:tmpl w:val="694A9C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631E35"/>
    <w:multiLevelType w:val="multilevel"/>
    <w:tmpl w:val="1AEC3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9FC2F5C"/>
    <w:multiLevelType w:val="multilevel"/>
    <w:tmpl w:val="469C50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7BC4DF5"/>
    <w:multiLevelType w:val="multilevel"/>
    <w:tmpl w:val="F3E8CC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3C0619"/>
    <w:multiLevelType w:val="multilevel"/>
    <w:tmpl w:val="4CF0EE62"/>
    <w:lvl w:ilvl="0">
      <w:start w:val="1"/>
      <w:numFmt w:val="decimal"/>
      <w:lvlText w:val="%1."/>
      <w:lvlJc w:val="left"/>
      <w:pPr>
        <w:ind w:left="673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C53A2"/>
    <w:multiLevelType w:val="multilevel"/>
    <w:tmpl w:val="8F948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F026BE5"/>
    <w:multiLevelType w:val="multilevel"/>
    <w:tmpl w:val="0D80458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C4F2D"/>
    <w:multiLevelType w:val="multilevel"/>
    <w:tmpl w:val="8BB88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46E3A"/>
    <w:multiLevelType w:val="multilevel"/>
    <w:tmpl w:val="594C19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C2F"/>
    <w:rsid w:val="00063DA3"/>
    <w:rsid w:val="000B5597"/>
    <w:rsid w:val="006B442F"/>
    <w:rsid w:val="007E61EC"/>
    <w:rsid w:val="0096273D"/>
    <w:rsid w:val="00B82479"/>
    <w:rsid w:val="00E320D6"/>
    <w:rsid w:val="00FB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00320"/>
    <w:pPr>
      <w:keepNext/>
      <w:jc w:val="center"/>
      <w:outlineLvl w:val="0"/>
    </w:pPr>
    <w:rPr>
      <w:b/>
      <w:sz w:val="22"/>
    </w:rPr>
  </w:style>
  <w:style w:type="paragraph" w:customStyle="1" w:styleId="Heading2">
    <w:name w:val="Heading 2"/>
    <w:basedOn w:val="Normal"/>
    <w:next w:val="Normal"/>
    <w:link w:val="Ttulo2Char"/>
    <w:qFormat/>
    <w:rsid w:val="00A00320"/>
    <w:pPr>
      <w:keepNext/>
      <w:jc w:val="center"/>
      <w:outlineLvl w:val="1"/>
    </w:pPr>
    <w:rPr>
      <w:b/>
    </w:rPr>
  </w:style>
  <w:style w:type="paragraph" w:customStyle="1" w:styleId="Heading3">
    <w:name w:val="Heading 3"/>
    <w:basedOn w:val="Normal"/>
    <w:next w:val="Normal"/>
    <w:link w:val="Ttulo3Char"/>
    <w:qFormat/>
    <w:rsid w:val="00A00320"/>
    <w:pPr>
      <w:keepNext/>
      <w:jc w:val="center"/>
      <w:outlineLvl w:val="2"/>
    </w:pPr>
    <w:rPr>
      <w:b/>
      <w:sz w:val="20"/>
    </w:rPr>
  </w:style>
  <w:style w:type="paragraph" w:customStyle="1" w:styleId="Heading4">
    <w:name w:val="Heading 4"/>
    <w:basedOn w:val="Normal"/>
    <w:next w:val="Normal"/>
    <w:link w:val="Ttulo4Char"/>
    <w:qFormat/>
    <w:rsid w:val="00A00320"/>
    <w:pPr>
      <w:keepNext/>
      <w:outlineLvl w:val="3"/>
    </w:pPr>
    <w:rPr>
      <w:b/>
      <w:bCs/>
      <w:sz w:val="20"/>
    </w:rPr>
  </w:style>
  <w:style w:type="paragraph" w:customStyle="1" w:styleId="Heading5">
    <w:name w:val="Heading 5"/>
    <w:basedOn w:val="Normal"/>
    <w:next w:val="Normal"/>
    <w:link w:val="Ttulo5Char"/>
    <w:qFormat/>
    <w:rsid w:val="00A00320"/>
    <w:pPr>
      <w:keepNext/>
      <w:spacing w:before="60" w:after="60"/>
      <w:ind w:firstLine="290"/>
      <w:outlineLvl w:val="4"/>
    </w:pPr>
    <w:rPr>
      <w:rFonts w:ascii="Arial" w:hAnsi="Arial" w:cs="Arial"/>
      <w:b/>
      <w:bCs/>
      <w:sz w:val="18"/>
    </w:rPr>
  </w:style>
  <w:style w:type="paragraph" w:customStyle="1" w:styleId="Heading7">
    <w:name w:val="Heading 7"/>
    <w:basedOn w:val="Normal"/>
    <w:next w:val="Normal"/>
    <w:link w:val="Ttulo7Char"/>
    <w:qFormat/>
    <w:rsid w:val="00A00320"/>
    <w:pPr>
      <w:keepNext/>
      <w:jc w:val="center"/>
      <w:outlineLvl w:val="6"/>
    </w:pPr>
    <w:rPr>
      <w:rFonts w:ascii="Arial" w:hAnsi="Arial"/>
      <w:b/>
      <w:bCs/>
      <w:sz w:val="18"/>
    </w:rPr>
  </w:style>
  <w:style w:type="character" w:customStyle="1" w:styleId="Ttulo1Char">
    <w:name w:val="Título 1 Char"/>
    <w:basedOn w:val="Fontepargpadro"/>
    <w:link w:val="Heading1"/>
    <w:qFormat/>
    <w:rsid w:val="00A00320"/>
    <w:rPr>
      <w:b/>
      <w:sz w:val="22"/>
      <w:szCs w:val="24"/>
    </w:rPr>
  </w:style>
  <w:style w:type="character" w:customStyle="1" w:styleId="Ttulo2Char">
    <w:name w:val="Título 2 Char"/>
    <w:basedOn w:val="Fontepargpadro"/>
    <w:link w:val="Heading2"/>
    <w:qFormat/>
    <w:rsid w:val="00A00320"/>
    <w:rPr>
      <w:b/>
      <w:sz w:val="24"/>
      <w:szCs w:val="24"/>
    </w:rPr>
  </w:style>
  <w:style w:type="character" w:customStyle="1" w:styleId="Ttulo3Char">
    <w:name w:val="Título 3 Char"/>
    <w:basedOn w:val="Fontepargpadro"/>
    <w:link w:val="Heading3"/>
    <w:qFormat/>
    <w:rsid w:val="00A00320"/>
    <w:rPr>
      <w:b/>
      <w:szCs w:val="24"/>
    </w:rPr>
  </w:style>
  <w:style w:type="character" w:customStyle="1" w:styleId="Ttulo4Char">
    <w:name w:val="Título 4 Char"/>
    <w:basedOn w:val="Fontepargpadro"/>
    <w:link w:val="Heading4"/>
    <w:qFormat/>
    <w:rsid w:val="00A00320"/>
    <w:rPr>
      <w:b/>
      <w:bCs/>
      <w:szCs w:val="24"/>
    </w:rPr>
  </w:style>
  <w:style w:type="character" w:customStyle="1" w:styleId="Ttulo5Char">
    <w:name w:val="Título 5 Char"/>
    <w:basedOn w:val="Fontepargpadro"/>
    <w:link w:val="Heading5"/>
    <w:qFormat/>
    <w:rsid w:val="00A00320"/>
    <w:rPr>
      <w:rFonts w:ascii="Arial" w:hAnsi="Arial" w:cs="Arial"/>
      <w:b/>
      <w:bCs/>
      <w:sz w:val="18"/>
      <w:szCs w:val="24"/>
    </w:rPr>
  </w:style>
  <w:style w:type="character" w:customStyle="1" w:styleId="Ttulo7Char">
    <w:name w:val="Título 7 Char"/>
    <w:basedOn w:val="Fontepargpadro"/>
    <w:link w:val="Heading7"/>
    <w:qFormat/>
    <w:rsid w:val="00A00320"/>
    <w:rPr>
      <w:rFonts w:ascii="Arial" w:hAnsi="Arial"/>
      <w:b/>
      <w:bCs/>
      <w:sz w:val="18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D7F1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2236D6"/>
    <w:rPr>
      <w:sz w:val="24"/>
      <w:szCs w:val="24"/>
    </w:rPr>
  </w:style>
  <w:style w:type="character" w:customStyle="1" w:styleId="RodapChar">
    <w:name w:val="Rodapé Char"/>
    <w:basedOn w:val="Fontepargpadro"/>
    <w:link w:val="Footer"/>
    <w:uiPriority w:val="99"/>
    <w:semiHidden/>
    <w:qFormat/>
    <w:rsid w:val="002236D6"/>
    <w:rPr>
      <w:sz w:val="24"/>
      <w:szCs w:val="24"/>
    </w:rPr>
  </w:style>
  <w:style w:type="character" w:customStyle="1" w:styleId="ListLabel1">
    <w:name w:val="ListLabel 1"/>
    <w:qFormat/>
    <w:rsid w:val="00FB7C2F"/>
    <w:rPr>
      <w:rFonts w:cs="Courier New"/>
    </w:rPr>
  </w:style>
  <w:style w:type="character" w:customStyle="1" w:styleId="ListLabel2">
    <w:name w:val="ListLabel 2"/>
    <w:qFormat/>
    <w:rsid w:val="00FB7C2F"/>
    <w:rPr>
      <w:rFonts w:cs="Courier New"/>
    </w:rPr>
  </w:style>
  <w:style w:type="character" w:customStyle="1" w:styleId="ListLabel3">
    <w:name w:val="ListLabel 3"/>
    <w:qFormat/>
    <w:rsid w:val="00FB7C2F"/>
    <w:rPr>
      <w:rFonts w:cs="Courier New"/>
    </w:rPr>
  </w:style>
  <w:style w:type="character" w:customStyle="1" w:styleId="ListLabel4">
    <w:name w:val="ListLabel 4"/>
    <w:qFormat/>
    <w:rsid w:val="00FB7C2F"/>
    <w:rPr>
      <w:rFonts w:cs="Courier New"/>
    </w:rPr>
  </w:style>
  <w:style w:type="character" w:customStyle="1" w:styleId="ListLabel5">
    <w:name w:val="ListLabel 5"/>
    <w:qFormat/>
    <w:rsid w:val="00FB7C2F"/>
    <w:rPr>
      <w:rFonts w:cs="Courier New"/>
    </w:rPr>
  </w:style>
  <w:style w:type="character" w:customStyle="1" w:styleId="ListLabel6">
    <w:name w:val="ListLabel 6"/>
    <w:qFormat/>
    <w:rsid w:val="00FB7C2F"/>
    <w:rPr>
      <w:rFonts w:cs="Courier New"/>
    </w:rPr>
  </w:style>
  <w:style w:type="character" w:customStyle="1" w:styleId="ListLabel7">
    <w:name w:val="ListLabel 7"/>
    <w:qFormat/>
    <w:rsid w:val="00FB7C2F"/>
    <w:rPr>
      <w:b/>
      <w:color w:val="00000A"/>
    </w:rPr>
  </w:style>
  <w:style w:type="character" w:customStyle="1" w:styleId="ListLabel8">
    <w:name w:val="ListLabel 8"/>
    <w:qFormat/>
    <w:rsid w:val="00FB7C2F"/>
    <w:rPr>
      <w:rFonts w:eastAsia="Times New Roman" w:cs="Times New Roman"/>
      <w:b/>
    </w:rPr>
  </w:style>
  <w:style w:type="character" w:customStyle="1" w:styleId="ListLabel9">
    <w:name w:val="ListLabel 9"/>
    <w:qFormat/>
    <w:rsid w:val="00FB7C2F"/>
    <w:rPr>
      <w:rFonts w:cs="Courier New"/>
    </w:rPr>
  </w:style>
  <w:style w:type="character" w:customStyle="1" w:styleId="ListLabel10">
    <w:name w:val="ListLabel 10"/>
    <w:qFormat/>
    <w:rsid w:val="00FB7C2F"/>
    <w:rPr>
      <w:rFonts w:cs="Courier New"/>
    </w:rPr>
  </w:style>
  <w:style w:type="character" w:customStyle="1" w:styleId="ListLabel11">
    <w:name w:val="ListLabel 11"/>
    <w:qFormat/>
    <w:rsid w:val="00FB7C2F"/>
    <w:rPr>
      <w:rFonts w:cs="Courier New"/>
    </w:rPr>
  </w:style>
  <w:style w:type="character" w:customStyle="1" w:styleId="ListLabel12">
    <w:name w:val="ListLabel 12"/>
    <w:qFormat/>
    <w:rsid w:val="00FB7C2F"/>
    <w:rPr>
      <w:rFonts w:cs="Symbol"/>
    </w:rPr>
  </w:style>
  <w:style w:type="character" w:customStyle="1" w:styleId="ListLabel13">
    <w:name w:val="ListLabel 13"/>
    <w:qFormat/>
    <w:rsid w:val="00FB7C2F"/>
    <w:rPr>
      <w:rFonts w:cs="Courier New"/>
    </w:rPr>
  </w:style>
  <w:style w:type="character" w:customStyle="1" w:styleId="ListLabel14">
    <w:name w:val="ListLabel 14"/>
    <w:qFormat/>
    <w:rsid w:val="00FB7C2F"/>
    <w:rPr>
      <w:rFonts w:cs="Wingdings"/>
    </w:rPr>
  </w:style>
  <w:style w:type="character" w:customStyle="1" w:styleId="ListLabel15">
    <w:name w:val="ListLabel 15"/>
    <w:qFormat/>
    <w:rsid w:val="00FB7C2F"/>
    <w:rPr>
      <w:rFonts w:cs="Symbol"/>
    </w:rPr>
  </w:style>
  <w:style w:type="character" w:customStyle="1" w:styleId="ListLabel16">
    <w:name w:val="ListLabel 16"/>
    <w:qFormat/>
    <w:rsid w:val="00FB7C2F"/>
    <w:rPr>
      <w:rFonts w:cs="Courier New"/>
    </w:rPr>
  </w:style>
  <w:style w:type="character" w:customStyle="1" w:styleId="ListLabel17">
    <w:name w:val="ListLabel 17"/>
    <w:qFormat/>
    <w:rsid w:val="00FB7C2F"/>
    <w:rPr>
      <w:rFonts w:cs="Wingdings"/>
    </w:rPr>
  </w:style>
  <w:style w:type="character" w:customStyle="1" w:styleId="ListLabel18">
    <w:name w:val="ListLabel 18"/>
    <w:qFormat/>
    <w:rsid w:val="00FB7C2F"/>
    <w:rPr>
      <w:rFonts w:cs="Symbol"/>
    </w:rPr>
  </w:style>
  <w:style w:type="character" w:customStyle="1" w:styleId="ListLabel19">
    <w:name w:val="ListLabel 19"/>
    <w:qFormat/>
    <w:rsid w:val="00FB7C2F"/>
    <w:rPr>
      <w:rFonts w:cs="Courier New"/>
    </w:rPr>
  </w:style>
  <w:style w:type="character" w:customStyle="1" w:styleId="ListLabel20">
    <w:name w:val="ListLabel 20"/>
    <w:qFormat/>
    <w:rsid w:val="00FB7C2F"/>
    <w:rPr>
      <w:rFonts w:cs="Wingdings"/>
    </w:rPr>
  </w:style>
  <w:style w:type="character" w:customStyle="1" w:styleId="ListLabel21">
    <w:name w:val="ListLabel 21"/>
    <w:qFormat/>
    <w:rsid w:val="00FB7C2F"/>
    <w:rPr>
      <w:rFonts w:cs="Symbol"/>
    </w:rPr>
  </w:style>
  <w:style w:type="character" w:customStyle="1" w:styleId="ListLabel22">
    <w:name w:val="ListLabel 22"/>
    <w:qFormat/>
    <w:rsid w:val="00FB7C2F"/>
    <w:rPr>
      <w:rFonts w:cs="Courier New"/>
    </w:rPr>
  </w:style>
  <w:style w:type="character" w:customStyle="1" w:styleId="ListLabel23">
    <w:name w:val="ListLabel 23"/>
    <w:qFormat/>
    <w:rsid w:val="00FB7C2F"/>
    <w:rPr>
      <w:rFonts w:cs="Wingdings"/>
    </w:rPr>
  </w:style>
  <w:style w:type="character" w:customStyle="1" w:styleId="ListLabel24">
    <w:name w:val="ListLabel 24"/>
    <w:qFormat/>
    <w:rsid w:val="00FB7C2F"/>
    <w:rPr>
      <w:rFonts w:cs="Symbol"/>
    </w:rPr>
  </w:style>
  <w:style w:type="character" w:customStyle="1" w:styleId="ListLabel25">
    <w:name w:val="ListLabel 25"/>
    <w:qFormat/>
    <w:rsid w:val="00FB7C2F"/>
    <w:rPr>
      <w:rFonts w:cs="Courier New"/>
    </w:rPr>
  </w:style>
  <w:style w:type="character" w:customStyle="1" w:styleId="ListLabel26">
    <w:name w:val="ListLabel 26"/>
    <w:qFormat/>
    <w:rsid w:val="00FB7C2F"/>
    <w:rPr>
      <w:rFonts w:cs="Wingdings"/>
    </w:rPr>
  </w:style>
  <w:style w:type="character" w:customStyle="1" w:styleId="ListLabel27">
    <w:name w:val="ListLabel 27"/>
    <w:qFormat/>
    <w:rsid w:val="00FB7C2F"/>
    <w:rPr>
      <w:rFonts w:cs="Symbol"/>
    </w:rPr>
  </w:style>
  <w:style w:type="character" w:customStyle="1" w:styleId="ListLabel28">
    <w:name w:val="ListLabel 28"/>
    <w:qFormat/>
    <w:rsid w:val="00FB7C2F"/>
    <w:rPr>
      <w:rFonts w:cs="Courier New"/>
    </w:rPr>
  </w:style>
  <w:style w:type="character" w:customStyle="1" w:styleId="ListLabel29">
    <w:name w:val="ListLabel 29"/>
    <w:qFormat/>
    <w:rsid w:val="00FB7C2F"/>
    <w:rPr>
      <w:rFonts w:cs="Wingdings"/>
    </w:rPr>
  </w:style>
  <w:style w:type="character" w:customStyle="1" w:styleId="ListLabel30">
    <w:name w:val="ListLabel 30"/>
    <w:qFormat/>
    <w:rsid w:val="00FB7C2F"/>
    <w:rPr>
      <w:b/>
      <w:color w:val="00000A"/>
    </w:rPr>
  </w:style>
  <w:style w:type="character" w:customStyle="1" w:styleId="ListLabel31">
    <w:name w:val="ListLabel 31"/>
    <w:qFormat/>
    <w:rsid w:val="00FB7C2F"/>
    <w:rPr>
      <w:rFonts w:eastAsia="Times New Roman" w:cs="Times New Roman"/>
      <w:b/>
    </w:rPr>
  </w:style>
  <w:style w:type="character" w:customStyle="1" w:styleId="ListLabel32">
    <w:name w:val="ListLabel 32"/>
    <w:qFormat/>
    <w:rsid w:val="00FB7C2F"/>
    <w:rPr>
      <w:rFonts w:cs="Symbol"/>
    </w:rPr>
  </w:style>
  <w:style w:type="character" w:customStyle="1" w:styleId="ListLabel33">
    <w:name w:val="ListLabel 33"/>
    <w:qFormat/>
    <w:rsid w:val="00FB7C2F"/>
    <w:rPr>
      <w:rFonts w:cs="Courier New"/>
    </w:rPr>
  </w:style>
  <w:style w:type="character" w:customStyle="1" w:styleId="ListLabel34">
    <w:name w:val="ListLabel 34"/>
    <w:qFormat/>
    <w:rsid w:val="00FB7C2F"/>
    <w:rPr>
      <w:rFonts w:cs="Wingdings"/>
    </w:rPr>
  </w:style>
  <w:style w:type="character" w:customStyle="1" w:styleId="ListLabel35">
    <w:name w:val="ListLabel 35"/>
    <w:qFormat/>
    <w:rsid w:val="00FB7C2F"/>
    <w:rPr>
      <w:rFonts w:cs="Symbol"/>
    </w:rPr>
  </w:style>
  <w:style w:type="character" w:customStyle="1" w:styleId="ListLabel36">
    <w:name w:val="ListLabel 36"/>
    <w:qFormat/>
    <w:rsid w:val="00FB7C2F"/>
    <w:rPr>
      <w:rFonts w:cs="Courier New"/>
    </w:rPr>
  </w:style>
  <w:style w:type="character" w:customStyle="1" w:styleId="ListLabel37">
    <w:name w:val="ListLabel 37"/>
    <w:qFormat/>
    <w:rsid w:val="00FB7C2F"/>
    <w:rPr>
      <w:rFonts w:cs="Wingdings"/>
    </w:rPr>
  </w:style>
  <w:style w:type="character" w:customStyle="1" w:styleId="ListLabel38">
    <w:name w:val="ListLabel 38"/>
    <w:qFormat/>
    <w:rsid w:val="00FB7C2F"/>
    <w:rPr>
      <w:rFonts w:cs="Symbol"/>
    </w:rPr>
  </w:style>
  <w:style w:type="character" w:customStyle="1" w:styleId="ListLabel39">
    <w:name w:val="ListLabel 39"/>
    <w:qFormat/>
    <w:rsid w:val="00FB7C2F"/>
    <w:rPr>
      <w:rFonts w:cs="Courier New"/>
    </w:rPr>
  </w:style>
  <w:style w:type="character" w:customStyle="1" w:styleId="ListLabel40">
    <w:name w:val="ListLabel 40"/>
    <w:qFormat/>
    <w:rsid w:val="00FB7C2F"/>
    <w:rPr>
      <w:rFonts w:cs="Wingdings"/>
    </w:rPr>
  </w:style>
  <w:style w:type="character" w:customStyle="1" w:styleId="Marcas">
    <w:name w:val="Marcas"/>
    <w:qFormat/>
    <w:rsid w:val="00FB7C2F"/>
    <w:rPr>
      <w:rFonts w:ascii="OpenSymbol" w:eastAsia="OpenSymbol" w:hAnsi="OpenSymbol" w:cs="OpenSymbol"/>
    </w:rPr>
  </w:style>
  <w:style w:type="character" w:customStyle="1" w:styleId="ListLabel41">
    <w:name w:val="ListLabel 41"/>
    <w:qFormat/>
    <w:rsid w:val="00FB7C2F"/>
    <w:rPr>
      <w:rFonts w:cs="Symbol"/>
    </w:rPr>
  </w:style>
  <w:style w:type="character" w:customStyle="1" w:styleId="ListLabel42">
    <w:name w:val="ListLabel 42"/>
    <w:qFormat/>
    <w:rsid w:val="00FB7C2F"/>
    <w:rPr>
      <w:rFonts w:cs="Courier New"/>
    </w:rPr>
  </w:style>
  <w:style w:type="character" w:customStyle="1" w:styleId="ListLabel43">
    <w:name w:val="ListLabel 43"/>
    <w:qFormat/>
    <w:rsid w:val="00FB7C2F"/>
    <w:rPr>
      <w:rFonts w:cs="Wingdings"/>
    </w:rPr>
  </w:style>
  <w:style w:type="character" w:customStyle="1" w:styleId="ListLabel44">
    <w:name w:val="ListLabel 44"/>
    <w:qFormat/>
    <w:rsid w:val="00FB7C2F"/>
    <w:rPr>
      <w:rFonts w:cs="Symbol"/>
    </w:rPr>
  </w:style>
  <w:style w:type="character" w:customStyle="1" w:styleId="ListLabel45">
    <w:name w:val="ListLabel 45"/>
    <w:qFormat/>
    <w:rsid w:val="00FB7C2F"/>
    <w:rPr>
      <w:rFonts w:cs="Courier New"/>
    </w:rPr>
  </w:style>
  <w:style w:type="character" w:customStyle="1" w:styleId="ListLabel46">
    <w:name w:val="ListLabel 46"/>
    <w:qFormat/>
    <w:rsid w:val="00FB7C2F"/>
    <w:rPr>
      <w:rFonts w:cs="Wingdings"/>
    </w:rPr>
  </w:style>
  <w:style w:type="character" w:customStyle="1" w:styleId="ListLabel47">
    <w:name w:val="ListLabel 47"/>
    <w:qFormat/>
    <w:rsid w:val="00FB7C2F"/>
    <w:rPr>
      <w:rFonts w:cs="Symbol"/>
    </w:rPr>
  </w:style>
  <w:style w:type="character" w:customStyle="1" w:styleId="ListLabel48">
    <w:name w:val="ListLabel 48"/>
    <w:qFormat/>
    <w:rsid w:val="00FB7C2F"/>
    <w:rPr>
      <w:rFonts w:cs="Courier New"/>
    </w:rPr>
  </w:style>
  <w:style w:type="character" w:customStyle="1" w:styleId="ListLabel49">
    <w:name w:val="ListLabel 49"/>
    <w:qFormat/>
    <w:rsid w:val="00FB7C2F"/>
    <w:rPr>
      <w:rFonts w:cs="Wingdings"/>
    </w:rPr>
  </w:style>
  <w:style w:type="character" w:customStyle="1" w:styleId="ListLabel50">
    <w:name w:val="ListLabel 50"/>
    <w:qFormat/>
    <w:rsid w:val="00FB7C2F"/>
    <w:rPr>
      <w:rFonts w:cs="Symbol"/>
    </w:rPr>
  </w:style>
  <w:style w:type="character" w:customStyle="1" w:styleId="ListLabel51">
    <w:name w:val="ListLabel 51"/>
    <w:qFormat/>
    <w:rsid w:val="00FB7C2F"/>
    <w:rPr>
      <w:rFonts w:cs="Courier New"/>
    </w:rPr>
  </w:style>
  <w:style w:type="character" w:customStyle="1" w:styleId="ListLabel52">
    <w:name w:val="ListLabel 52"/>
    <w:qFormat/>
    <w:rsid w:val="00FB7C2F"/>
    <w:rPr>
      <w:rFonts w:cs="Wingdings"/>
    </w:rPr>
  </w:style>
  <w:style w:type="character" w:customStyle="1" w:styleId="ListLabel53">
    <w:name w:val="ListLabel 53"/>
    <w:qFormat/>
    <w:rsid w:val="00FB7C2F"/>
    <w:rPr>
      <w:rFonts w:cs="Symbol"/>
    </w:rPr>
  </w:style>
  <w:style w:type="character" w:customStyle="1" w:styleId="ListLabel54">
    <w:name w:val="ListLabel 54"/>
    <w:qFormat/>
    <w:rsid w:val="00FB7C2F"/>
    <w:rPr>
      <w:rFonts w:cs="Courier New"/>
    </w:rPr>
  </w:style>
  <w:style w:type="character" w:customStyle="1" w:styleId="ListLabel55">
    <w:name w:val="ListLabel 55"/>
    <w:qFormat/>
    <w:rsid w:val="00FB7C2F"/>
    <w:rPr>
      <w:rFonts w:cs="Wingdings"/>
    </w:rPr>
  </w:style>
  <w:style w:type="character" w:customStyle="1" w:styleId="ListLabel56">
    <w:name w:val="ListLabel 56"/>
    <w:qFormat/>
    <w:rsid w:val="00FB7C2F"/>
    <w:rPr>
      <w:rFonts w:cs="Symbol"/>
    </w:rPr>
  </w:style>
  <w:style w:type="character" w:customStyle="1" w:styleId="ListLabel57">
    <w:name w:val="ListLabel 57"/>
    <w:qFormat/>
    <w:rsid w:val="00FB7C2F"/>
    <w:rPr>
      <w:rFonts w:cs="Courier New"/>
    </w:rPr>
  </w:style>
  <w:style w:type="character" w:customStyle="1" w:styleId="ListLabel58">
    <w:name w:val="ListLabel 58"/>
    <w:qFormat/>
    <w:rsid w:val="00FB7C2F"/>
    <w:rPr>
      <w:rFonts w:cs="Wingdings"/>
    </w:rPr>
  </w:style>
  <w:style w:type="character" w:customStyle="1" w:styleId="ListLabel59">
    <w:name w:val="ListLabel 59"/>
    <w:qFormat/>
    <w:rsid w:val="00FB7C2F"/>
    <w:rPr>
      <w:b/>
      <w:color w:val="00000A"/>
    </w:rPr>
  </w:style>
  <w:style w:type="character" w:customStyle="1" w:styleId="ListLabel60">
    <w:name w:val="ListLabel 60"/>
    <w:qFormat/>
    <w:rsid w:val="00FB7C2F"/>
    <w:rPr>
      <w:rFonts w:eastAsia="Times New Roman" w:cs="Times New Roman"/>
      <w:b/>
    </w:rPr>
  </w:style>
  <w:style w:type="character" w:customStyle="1" w:styleId="ListLabel61">
    <w:name w:val="ListLabel 61"/>
    <w:qFormat/>
    <w:rsid w:val="00FB7C2F"/>
    <w:rPr>
      <w:rFonts w:cs="Symbol"/>
    </w:rPr>
  </w:style>
  <w:style w:type="character" w:customStyle="1" w:styleId="ListLabel62">
    <w:name w:val="ListLabel 62"/>
    <w:qFormat/>
    <w:rsid w:val="00FB7C2F"/>
    <w:rPr>
      <w:rFonts w:cs="Courier New"/>
    </w:rPr>
  </w:style>
  <w:style w:type="character" w:customStyle="1" w:styleId="ListLabel63">
    <w:name w:val="ListLabel 63"/>
    <w:qFormat/>
    <w:rsid w:val="00FB7C2F"/>
    <w:rPr>
      <w:rFonts w:cs="Wingdings"/>
    </w:rPr>
  </w:style>
  <w:style w:type="character" w:customStyle="1" w:styleId="ListLabel64">
    <w:name w:val="ListLabel 64"/>
    <w:qFormat/>
    <w:rsid w:val="00FB7C2F"/>
    <w:rPr>
      <w:rFonts w:cs="Symbol"/>
    </w:rPr>
  </w:style>
  <w:style w:type="character" w:customStyle="1" w:styleId="ListLabel65">
    <w:name w:val="ListLabel 65"/>
    <w:qFormat/>
    <w:rsid w:val="00FB7C2F"/>
    <w:rPr>
      <w:rFonts w:cs="Courier New"/>
    </w:rPr>
  </w:style>
  <w:style w:type="character" w:customStyle="1" w:styleId="ListLabel66">
    <w:name w:val="ListLabel 66"/>
    <w:qFormat/>
    <w:rsid w:val="00FB7C2F"/>
    <w:rPr>
      <w:rFonts w:cs="Wingdings"/>
    </w:rPr>
  </w:style>
  <w:style w:type="character" w:customStyle="1" w:styleId="ListLabel67">
    <w:name w:val="ListLabel 67"/>
    <w:qFormat/>
    <w:rsid w:val="00FB7C2F"/>
    <w:rPr>
      <w:rFonts w:cs="Symbol"/>
    </w:rPr>
  </w:style>
  <w:style w:type="character" w:customStyle="1" w:styleId="ListLabel68">
    <w:name w:val="ListLabel 68"/>
    <w:qFormat/>
    <w:rsid w:val="00FB7C2F"/>
    <w:rPr>
      <w:rFonts w:cs="Courier New"/>
    </w:rPr>
  </w:style>
  <w:style w:type="character" w:customStyle="1" w:styleId="ListLabel69">
    <w:name w:val="ListLabel 69"/>
    <w:qFormat/>
    <w:rsid w:val="00FB7C2F"/>
    <w:rPr>
      <w:rFonts w:cs="Wingdings"/>
    </w:rPr>
  </w:style>
  <w:style w:type="character" w:customStyle="1" w:styleId="ListLabel70">
    <w:name w:val="ListLabel 70"/>
    <w:qFormat/>
    <w:rsid w:val="00FB7C2F"/>
    <w:rPr>
      <w:rFonts w:cs="OpenSymbol"/>
    </w:rPr>
  </w:style>
  <w:style w:type="character" w:customStyle="1" w:styleId="ListLabel71">
    <w:name w:val="ListLabel 71"/>
    <w:qFormat/>
    <w:rsid w:val="00FB7C2F"/>
    <w:rPr>
      <w:rFonts w:cs="OpenSymbol"/>
    </w:rPr>
  </w:style>
  <w:style w:type="character" w:customStyle="1" w:styleId="ListLabel72">
    <w:name w:val="ListLabel 72"/>
    <w:qFormat/>
    <w:rsid w:val="00FB7C2F"/>
    <w:rPr>
      <w:rFonts w:cs="OpenSymbol"/>
    </w:rPr>
  </w:style>
  <w:style w:type="character" w:customStyle="1" w:styleId="ListLabel73">
    <w:name w:val="ListLabel 73"/>
    <w:qFormat/>
    <w:rsid w:val="00FB7C2F"/>
    <w:rPr>
      <w:rFonts w:cs="OpenSymbol"/>
    </w:rPr>
  </w:style>
  <w:style w:type="character" w:customStyle="1" w:styleId="ListLabel74">
    <w:name w:val="ListLabel 74"/>
    <w:qFormat/>
    <w:rsid w:val="00FB7C2F"/>
    <w:rPr>
      <w:rFonts w:cs="OpenSymbol"/>
    </w:rPr>
  </w:style>
  <w:style w:type="character" w:customStyle="1" w:styleId="ListLabel75">
    <w:name w:val="ListLabel 75"/>
    <w:qFormat/>
    <w:rsid w:val="00FB7C2F"/>
    <w:rPr>
      <w:rFonts w:cs="OpenSymbol"/>
    </w:rPr>
  </w:style>
  <w:style w:type="character" w:customStyle="1" w:styleId="ListLabel76">
    <w:name w:val="ListLabel 76"/>
    <w:qFormat/>
    <w:rsid w:val="00FB7C2F"/>
    <w:rPr>
      <w:rFonts w:cs="OpenSymbol"/>
    </w:rPr>
  </w:style>
  <w:style w:type="character" w:customStyle="1" w:styleId="ListLabel77">
    <w:name w:val="ListLabel 77"/>
    <w:qFormat/>
    <w:rsid w:val="00FB7C2F"/>
    <w:rPr>
      <w:rFonts w:cs="OpenSymbol"/>
    </w:rPr>
  </w:style>
  <w:style w:type="character" w:customStyle="1" w:styleId="ListLabel78">
    <w:name w:val="ListLabel 78"/>
    <w:qFormat/>
    <w:rsid w:val="00FB7C2F"/>
    <w:rPr>
      <w:rFonts w:cs="OpenSymbol"/>
    </w:rPr>
  </w:style>
  <w:style w:type="character" w:customStyle="1" w:styleId="ListLabel79">
    <w:name w:val="ListLabel 79"/>
    <w:qFormat/>
    <w:rsid w:val="00FB7C2F"/>
    <w:rPr>
      <w:rFonts w:cs="Symbol"/>
    </w:rPr>
  </w:style>
  <w:style w:type="character" w:customStyle="1" w:styleId="ListLabel80">
    <w:name w:val="ListLabel 80"/>
    <w:qFormat/>
    <w:rsid w:val="00FB7C2F"/>
    <w:rPr>
      <w:rFonts w:cs="Courier New"/>
    </w:rPr>
  </w:style>
  <w:style w:type="character" w:customStyle="1" w:styleId="ListLabel81">
    <w:name w:val="ListLabel 81"/>
    <w:qFormat/>
    <w:rsid w:val="00FB7C2F"/>
    <w:rPr>
      <w:rFonts w:cs="Wingdings"/>
    </w:rPr>
  </w:style>
  <w:style w:type="character" w:customStyle="1" w:styleId="ListLabel82">
    <w:name w:val="ListLabel 82"/>
    <w:qFormat/>
    <w:rsid w:val="00FB7C2F"/>
    <w:rPr>
      <w:rFonts w:cs="Symbol"/>
    </w:rPr>
  </w:style>
  <w:style w:type="character" w:customStyle="1" w:styleId="ListLabel83">
    <w:name w:val="ListLabel 83"/>
    <w:qFormat/>
    <w:rsid w:val="00FB7C2F"/>
    <w:rPr>
      <w:rFonts w:cs="Courier New"/>
    </w:rPr>
  </w:style>
  <w:style w:type="character" w:customStyle="1" w:styleId="ListLabel84">
    <w:name w:val="ListLabel 84"/>
    <w:qFormat/>
    <w:rsid w:val="00FB7C2F"/>
    <w:rPr>
      <w:rFonts w:cs="Wingdings"/>
    </w:rPr>
  </w:style>
  <w:style w:type="character" w:customStyle="1" w:styleId="ListLabel85">
    <w:name w:val="ListLabel 85"/>
    <w:qFormat/>
    <w:rsid w:val="00FB7C2F"/>
    <w:rPr>
      <w:rFonts w:cs="Symbol"/>
    </w:rPr>
  </w:style>
  <w:style w:type="character" w:customStyle="1" w:styleId="ListLabel86">
    <w:name w:val="ListLabel 86"/>
    <w:qFormat/>
    <w:rsid w:val="00FB7C2F"/>
    <w:rPr>
      <w:rFonts w:cs="Courier New"/>
    </w:rPr>
  </w:style>
  <w:style w:type="character" w:customStyle="1" w:styleId="ListLabel87">
    <w:name w:val="ListLabel 87"/>
    <w:qFormat/>
    <w:rsid w:val="00FB7C2F"/>
    <w:rPr>
      <w:rFonts w:cs="Wingdings"/>
    </w:rPr>
  </w:style>
  <w:style w:type="character" w:customStyle="1" w:styleId="ListLabel88">
    <w:name w:val="ListLabel 88"/>
    <w:qFormat/>
    <w:rsid w:val="00FB7C2F"/>
    <w:rPr>
      <w:rFonts w:cs="Symbol"/>
    </w:rPr>
  </w:style>
  <w:style w:type="character" w:customStyle="1" w:styleId="ListLabel89">
    <w:name w:val="ListLabel 89"/>
    <w:qFormat/>
    <w:rsid w:val="00FB7C2F"/>
    <w:rPr>
      <w:rFonts w:cs="Courier New"/>
    </w:rPr>
  </w:style>
  <w:style w:type="character" w:customStyle="1" w:styleId="ListLabel90">
    <w:name w:val="ListLabel 90"/>
    <w:qFormat/>
    <w:rsid w:val="00FB7C2F"/>
    <w:rPr>
      <w:rFonts w:cs="Wingdings"/>
    </w:rPr>
  </w:style>
  <w:style w:type="character" w:customStyle="1" w:styleId="ListLabel91">
    <w:name w:val="ListLabel 91"/>
    <w:qFormat/>
    <w:rsid w:val="00FB7C2F"/>
    <w:rPr>
      <w:rFonts w:cs="Symbol"/>
    </w:rPr>
  </w:style>
  <w:style w:type="character" w:customStyle="1" w:styleId="ListLabel92">
    <w:name w:val="ListLabel 92"/>
    <w:qFormat/>
    <w:rsid w:val="00FB7C2F"/>
    <w:rPr>
      <w:rFonts w:cs="Courier New"/>
    </w:rPr>
  </w:style>
  <w:style w:type="character" w:customStyle="1" w:styleId="ListLabel93">
    <w:name w:val="ListLabel 93"/>
    <w:qFormat/>
    <w:rsid w:val="00FB7C2F"/>
    <w:rPr>
      <w:rFonts w:cs="Wingdings"/>
    </w:rPr>
  </w:style>
  <w:style w:type="character" w:customStyle="1" w:styleId="ListLabel94">
    <w:name w:val="ListLabel 94"/>
    <w:qFormat/>
    <w:rsid w:val="00FB7C2F"/>
    <w:rPr>
      <w:rFonts w:cs="Symbol"/>
    </w:rPr>
  </w:style>
  <w:style w:type="character" w:customStyle="1" w:styleId="ListLabel95">
    <w:name w:val="ListLabel 95"/>
    <w:qFormat/>
    <w:rsid w:val="00FB7C2F"/>
    <w:rPr>
      <w:rFonts w:cs="Courier New"/>
    </w:rPr>
  </w:style>
  <w:style w:type="character" w:customStyle="1" w:styleId="ListLabel96">
    <w:name w:val="ListLabel 96"/>
    <w:qFormat/>
    <w:rsid w:val="00FB7C2F"/>
    <w:rPr>
      <w:rFonts w:cs="Wingdings"/>
    </w:rPr>
  </w:style>
  <w:style w:type="character" w:customStyle="1" w:styleId="ListLabel97">
    <w:name w:val="ListLabel 97"/>
    <w:qFormat/>
    <w:rsid w:val="00FB7C2F"/>
    <w:rPr>
      <w:b/>
      <w:color w:val="00000A"/>
    </w:rPr>
  </w:style>
  <w:style w:type="character" w:customStyle="1" w:styleId="ListLabel98">
    <w:name w:val="ListLabel 98"/>
    <w:qFormat/>
    <w:rsid w:val="00FB7C2F"/>
    <w:rPr>
      <w:rFonts w:eastAsia="Times New Roman" w:cs="Times New Roman"/>
      <w:b/>
    </w:rPr>
  </w:style>
  <w:style w:type="character" w:customStyle="1" w:styleId="ListLabel99">
    <w:name w:val="ListLabel 99"/>
    <w:qFormat/>
    <w:rsid w:val="00FB7C2F"/>
    <w:rPr>
      <w:rFonts w:cs="Symbol"/>
    </w:rPr>
  </w:style>
  <w:style w:type="character" w:customStyle="1" w:styleId="ListLabel100">
    <w:name w:val="ListLabel 100"/>
    <w:qFormat/>
    <w:rsid w:val="00FB7C2F"/>
    <w:rPr>
      <w:rFonts w:cs="Courier New"/>
    </w:rPr>
  </w:style>
  <w:style w:type="character" w:customStyle="1" w:styleId="ListLabel101">
    <w:name w:val="ListLabel 101"/>
    <w:qFormat/>
    <w:rsid w:val="00FB7C2F"/>
    <w:rPr>
      <w:rFonts w:cs="Wingdings"/>
    </w:rPr>
  </w:style>
  <w:style w:type="character" w:customStyle="1" w:styleId="ListLabel102">
    <w:name w:val="ListLabel 102"/>
    <w:qFormat/>
    <w:rsid w:val="00FB7C2F"/>
    <w:rPr>
      <w:rFonts w:cs="Symbol"/>
    </w:rPr>
  </w:style>
  <w:style w:type="character" w:customStyle="1" w:styleId="ListLabel103">
    <w:name w:val="ListLabel 103"/>
    <w:qFormat/>
    <w:rsid w:val="00FB7C2F"/>
    <w:rPr>
      <w:rFonts w:cs="Courier New"/>
    </w:rPr>
  </w:style>
  <w:style w:type="character" w:customStyle="1" w:styleId="ListLabel104">
    <w:name w:val="ListLabel 104"/>
    <w:qFormat/>
    <w:rsid w:val="00FB7C2F"/>
    <w:rPr>
      <w:rFonts w:cs="Wingdings"/>
    </w:rPr>
  </w:style>
  <w:style w:type="character" w:customStyle="1" w:styleId="ListLabel105">
    <w:name w:val="ListLabel 105"/>
    <w:qFormat/>
    <w:rsid w:val="00FB7C2F"/>
    <w:rPr>
      <w:rFonts w:cs="Symbol"/>
    </w:rPr>
  </w:style>
  <w:style w:type="character" w:customStyle="1" w:styleId="ListLabel106">
    <w:name w:val="ListLabel 106"/>
    <w:qFormat/>
    <w:rsid w:val="00FB7C2F"/>
    <w:rPr>
      <w:rFonts w:cs="Courier New"/>
    </w:rPr>
  </w:style>
  <w:style w:type="character" w:customStyle="1" w:styleId="ListLabel107">
    <w:name w:val="ListLabel 107"/>
    <w:qFormat/>
    <w:rsid w:val="00FB7C2F"/>
    <w:rPr>
      <w:rFonts w:cs="Wingdings"/>
    </w:rPr>
  </w:style>
  <w:style w:type="character" w:customStyle="1" w:styleId="ListLabel108">
    <w:name w:val="ListLabel 108"/>
    <w:qFormat/>
    <w:rsid w:val="00FB7C2F"/>
    <w:rPr>
      <w:rFonts w:cs="OpenSymbol"/>
    </w:rPr>
  </w:style>
  <w:style w:type="character" w:customStyle="1" w:styleId="ListLabel109">
    <w:name w:val="ListLabel 109"/>
    <w:qFormat/>
    <w:rsid w:val="00FB7C2F"/>
    <w:rPr>
      <w:rFonts w:cs="OpenSymbol"/>
    </w:rPr>
  </w:style>
  <w:style w:type="character" w:customStyle="1" w:styleId="ListLabel110">
    <w:name w:val="ListLabel 110"/>
    <w:qFormat/>
    <w:rsid w:val="00FB7C2F"/>
    <w:rPr>
      <w:rFonts w:cs="OpenSymbol"/>
    </w:rPr>
  </w:style>
  <w:style w:type="character" w:customStyle="1" w:styleId="ListLabel111">
    <w:name w:val="ListLabel 111"/>
    <w:qFormat/>
    <w:rsid w:val="00FB7C2F"/>
    <w:rPr>
      <w:rFonts w:cs="OpenSymbol"/>
    </w:rPr>
  </w:style>
  <w:style w:type="character" w:customStyle="1" w:styleId="ListLabel112">
    <w:name w:val="ListLabel 112"/>
    <w:qFormat/>
    <w:rsid w:val="00FB7C2F"/>
    <w:rPr>
      <w:rFonts w:cs="OpenSymbol"/>
    </w:rPr>
  </w:style>
  <w:style w:type="character" w:customStyle="1" w:styleId="ListLabel113">
    <w:name w:val="ListLabel 113"/>
    <w:qFormat/>
    <w:rsid w:val="00FB7C2F"/>
    <w:rPr>
      <w:rFonts w:cs="OpenSymbol"/>
    </w:rPr>
  </w:style>
  <w:style w:type="character" w:customStyle="1" w:styleId="ListLabel114">
    <w:name w:val="ListLabel 114"/>
    <w:qFormat/>
    <w:rsid w:val="00FB7C2F"/>
    <w:rPr>
      <w:rFonts w:cs="OpenSymbol"/>
    </w:rPr>
  </w:style>
  <w:style w:type="character" w:customStyle="1" w:styleId="ListLabel115">
    <w:name w:val="ListLabel 115"/>
    <w:qFormat/>
    <w:rsid w:val="00FB7C2F"/>
    <w:rPr>
      <w:rFonts w:cs="OpenSymbol"/>
    </w:rPr>
  </w:style>
  <w:style w:type="character" w:customStyle="1" w:styleId="ListLabel116">
    <w:name w:val="ListLabel 116"/>
    <w:qFormat/>
    <w:rsid w:val="00FB7C2F"/>
    <w:rPr>
      <w:rFonts w:cs="OpenSymbol"/>
    </w:rPr>
  </w:style>
  <w:style w:type="paragraph" w:styleId="Ttulo">
    <w:name w:val="Title"/>
    <w:basedOn w:val="Normal"/>
    <w:next w:val="Corpodetexto"/>
    <w:qFormat/>
    <w:rsid w:val="00FB7C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FB7C2F"/>
    <w:pPr>
      <w:spacing w:after="140" w:line="288" w:lineRule="auto"/>
    </w:pPr>
  </w:style>
  <w:style w:type="paragraph" w:styleId="Lista">
    <w:name w:val="List"/>
    <w:basedOn w:val="Corpodetexto"/>
    <w:rsid w:val="00FB7C2F"/>
    <w:rPr>
      <w:rFonts w:cs="Lucida Sans"/>
    </w:rPr>
  </w:style>
  <w:style w:type="paragraph" w:customStyle="1" w:styleId="Caption">
    <w:name w:val="Caption"/>
    <w:basedOn w:val="Normal"/>
    <w:qFormat/>
    <w:rsid w:val="00FB7C2F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FB7C2F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6C2958"/>
    <w:pPr>
      <w:ind w:left="720"/>
      <w:contextualSpacing/>
    </w:pPr>
  </w:style>
  <w:style w:type="paragraph" w:styleId="NormalWeb">
    <w:name w:val="Normal (Web)"/>
    <w:basedOn w:val="Normal"/>
    <w:qFormat/>
    <w:rsid w:val="009D7F1B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D7F1B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iPriority w:val="99"/>
    <w:unhideWhenUsed/>
    <w:rsid w:val="002236D6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semiHidden/>
    <w:unhideWhenUsed/>
    <w:rsid w:val="002236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FB7C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7196</Characters>
  <Application>Microsoft Office Word</Application>
  <DocSecurity>0</DocSecurity>
  <Lines>59</Lines>
  <Paragraphs>17</Paragraphs>
  <ScaleCrop>false</ScaleCrop>
  <Company>Hewlett-Packard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Usuario</cp:lastModifiedBy>
  <cp:revision>2</cp:revision>
  <cp:lastPrinted>2014-08-13T18:13:00Z</cp:lastPrinted>
  <dcterms:created xsi:type="dcterms:W3CDTF">2017-10-18T15:33:00Z</dcterms:created>
  <dcterms:modified xsi:type="dcterms:W3CDTF">2017-10-18T15:33:00Z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